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rFonts w:ascii="Poppins" w:cs="Poppins" w:eastAsia="Poppins" w:hAnsi="Poppins"/>
          <w:color w:val="27436a"/>
        </w:rPr>
      </w:pPr>
      <w:r w:rsidDel="00000000" w:rsidR="00000000" w:rsidRPr="00000000">
        <w:rPr>
          <w:rFonts w:ascii="Poppins" w:cs="Poppins" w:eastAsia="Poppins" w:hAnsi="Poppins"/>
          <w:b w:val="1"/>
          <w:bCs w:val="1"/>
          <w:color w:val="27436a"/>
          <w:sz w:val="36"/>
          <w:szCs w:val="36"/>
          <w:rtl w:val="0"/>
        </w:rPr>
        <w:t xml:space="preserve">Healthcare Workforce ROI Canvas</w:t>
      </w:r>
      <w:r w:rsidDel="00000000" w:rsidR="00000000" w:rsidRPr="00000000">
        <w:rPr>
          <w:rtl w:val="0"/>
        </w:rPr>
      </w:r>
    </w:p>
    <w:p w:rsidR="00000000" w:rsidDel="00000000" w:rsidP="00000000" w:rsidRDefault="00000000" w:rsidRPr="00000000" w14:paraId="00000002">
      <w:pPr>
        <w:spacing w:after="100" w:lineRule="auto"/>
        <w:jc w:val="center"/>
        <w:rPr>
          <w:rFonts w:ascii="Poppins SemiBold" w:cs="Poppins SemiBold" w:eastAsia="Poppins SemiBold" w:hAnsi="Poppins SemiBold"/>
          <w:sz w:val="28"/>
          <w:szCs w:val="28"/>
        </w:rPr>
      </w:pPr>
      <w:r w:rsidDel="00000000" w:rsidR="00000000" w:rsidRPr="00000000">
        <w:rPr>
          <w:rFonts w:ascii="Poppins SemiBold" w:cs="Poppins SemiBold" w:eastAsia="Poppins SemiBold" w:hAnsi="Poppins SemiBold"/>
          <w:sz w:val="28"/>
          <w:szCs w:val="28"/>
          <w:rtl w:val="0"/>
        </w:rPr>
        <w:t xml:space="preserve">ROI Working Lab | October 14, 2026</w:t>
      </w:r>
    </w:p>
    <w:p w:rsidR="00000000" w:rsidDel="00000000" w:rsidP="00000000" w:rsidRDefault="00000000" w:rsidRPr="00000000" w14:paraId="00000003">
      <w:pPr>
        <w:spacing w:after="160" w:before="160" w:line="276" w:lineRule="auto"/>
        <w:jc w:val="center"/>
        <w:rPr>
          <w:rFonts w:ascii="Poppins" w:cs="Poppins" w:eastAsia="Poppins" w:hAnsi="Poppins"/>
          <w:sz w:val="21"/>
          <w:szCs w:val="21"/>
        </w:rPr>
      </w:pPr>
      <w:r w:rsidDel="00000000" w:rsidR="00000000" w:rsidRPr="00000000">
        <w:rPr>
          <w:rFonts w:ascii="Poppins" w:cs="Poppins" w:eastAsia="Poppins" w:hAnsi="Poppins"/>
          <w:i w:val="1"/>
          <w:iCs w:val="1"/>
          <w:sz w:val="21"/>
          <w:szCs w:val="21"/>
          <w:rtl w:val="0"/>
        </w:rPr>
        <w:t xml:space="preserve">Use this canvas to build a first-draft business case for one real workforce challenge, program, or pathway. You do not need perfect data. Use what you know, make reasonable estimates where needed, and flag what you still need to find.</w:t>
      </w:r>
      <w:r w:rsidDel="00000000" w:rsidR="00000000" w:rsidRPr="00000000">
        <w:rPr>
          <w:rtl w:val="0"/>
        </w:rPr>
      </w:r>
    </w:p>
    <w:tbl>
      <w:tblPr>
        <w:tblStyle w:val="Table1"/>
        <w:tblW w:w="106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28"/>
        <w:gridCol w:w="5328"/>
        <w:tblGridChange w:id="0">
          <w:tblGrid>
            <w:gridCol w:w="5328"/>
            <w:gridCol w:w="5328"/>
          </w:tblGrid>
        </w:tblGridChange>
      </w:tblGrid>
      <w:tr>
        <w:trPr>
          <w:cantSplit w:val="0"/>
          <w:trHeight w:val="548.96484375" w:hRule="atLeast"/>
          <w:tblHeader w:val="0"/>
        </w:trPr>
        <w:tc>
          <w:tcPr>
            <w:tcBorders>
              <w:top w:color="666666" w:space="0" w:sz="4" w:val="single"/>
              <w:left w:color="666666" w:space="0" w:sz="4" w:val="single"/>
              <w:bottom w:color="666666" w:space="0" w:sz="4" w:val="single"/>
              <w:right w:color="666666" w:space="0" w:sz="4" w:val="single"/>
            </w:tcBorders>
            <w:shd w:fill="f3fbff" w:val="clear"/>
            <w:tcMar>
              <w:top w:w="70.0" w:type="dxa"/>
              <w:left w:w="90.0" w:type="dxa"/>
              <w:bottom w:w="70.0" w:type="dxa"/>
              <w:right w:w="90.0" w:type="dxa"/>
            </w:tcMar>
          </w:tcPr>
          <w:p w:rsidR="00000000" w:rsidDel="00000000" w:rsidP="00000000" w:rsidRDefault="00000000" w:rsidRPr="00000000" w14:paraId="00000004">
            <w:pPr>
              <w:spacing w:after="160" w:before="160" w:line="276" w:lineRule="auto"/>
              <w:rPr>
                <w:rFonts w:ascii="Poppins SemiBold" w:cs="Poppins SemiBold" w:eastAsia="Poppins SemiBold" w:hAnsi="Poppins SemiBold"/>
                <w:sz w:val="21"/>
                <w:szCs w:val="21"/>
              </w:rPr>
            </w:pPr>
            <w:r w:rsidDel="00000000" w:rsidR="00000000" w:rsidRPr="00000000">
              <w:rPr>
                <w:rFonts w:ascii="Poppins SemiBold" w:cs="Poppins SemiBold" w:eastAsia="Poppins SemiBold" w:hAnsi="Poppins SemiBold"/>
                <w:sz w:val="21"/>
                <w:szCs w:val="21"/>
                <w:rtl w:val="0"/>
              </w:rPr>
              <w:t xml:space="preserve">Organization:</w:t>
            </w:r>
          </w:p>
        </w:tc>
        <w:tc>
          <w:tcPr>
            <w:tcBorders>
              <w:top w:color="666666" w:space="0" w:sz="4" w:val="single"/>
              <w:left w:color="666666" w:space="0" w:sz="4" w:val="single"/>
              <w:bottom w:color="666666" w:space="0" w:sz="4" w:val="single"/>
              <w:right w:color="666666" w:space="0" w:sz="4" w:val="single"/>
            </w:tcBorders>
            <w:shd w:fill="f3fbff" w:val="clear"/>
            <w:tcMar>
              <w:top w:w="70.0" w:type="dxa"/>
              <w:left w:w="90.0" w:type="dxa"/>
              <w:bottom w:w="70.0" w:type="dxa"/>
              <w:right w:w="90.0" w:type="dxa"/>
            </w:tcMar>
          </w:tcPr>
          <w:p w:rsidR="00000000" w:rsidDel="00000000" w:rsidP="00000000" w:rsidRDefault="00000000" w:rsidRPr="00000000" w14:paraId="00000005">
            <w:pPr>
              <w:spacing w:after="160" w:before="160" w:line="276" w:lineRule="auto"/>
              <w:rPr>
                <w:rFonts w:ascii="Poppins SemiBold" w:cs="Poppins SemiBold" w:eastAsia="Poppins SemiBold" w:hAnsi="Poppins SemiBold"/>
                <w:sz w:val="21"/>
                <w:szCs w:val="21"/>
              </w:rPr>
            </w:pPr>
            <w:r w:rsidDel="00000000" w:rsidR="00000000" w:rsidRPr="00000000">
              <w:rPr>
                <w:rFonts w:ascii="Poppins SemiBold" w:cs="Poppins SemiBold" w:eastAsia="Poppins SemiBold" w:hAnsi="Poppins SemiBold"/>
                <w:sz w:val="21"/>
                <w:szCs w:val="21"/>
                <w:rtl w:val="0"/>
              </w:rPr>
              <w:t xml:space="preserve">Workforce role / pathway:</w:t>
            </w:r>
          </w:p>
        </w:tc>
      </w:tr>
      <w:tr>
        <w:trPr>
          <w:cantSplit w:val="0"/>
          <w:tblHeader w:val="0"/>
        </w:trPr>
        <w:tc>
          <w:tcPr>
            <w:tcBorders>
              <w:top w:color="666666" w:space="0" w:sz="4" w:val="single"/>
              <w:left w:color="666666" w:space="0" w:sz="4" w:val="single"/>
              <w:bottom w:color="666666" w:space="0" w:sz="4" w:val="single"/>
              <w:right w:color="666666" w:space="0" w:sz="4" w:val="single"/>
            </w:tcBorders>
            <w:shd w:fill="f3fbff" w:val="clear"/>
            <w:tcMar>
              <w:top w:w="70.0" w:type="dxa"/>
              <w:left w:w="90.0" w:type="dxa"/>
              <w:bottom w:w="70.0" w:type="dxa"/>
              <w:right w:w="90.0" w:type="dxa"/>
            </w:tcMar>
          </w:tcPr>
          <w:p w:rsidR="00000000" w:rsidDel="00000000" w:rsidP="00000000" w:rsidRDefault="00000000" w:rsidRPr="00000000" w14:paraId="00000006">
            <w:pPr>
              <w:spacing w:after="160" w:before="160" w:line="276" w:lineRule="auto"/>
              <w:rPr>
                <w:rFonts w:ascii="Poppins SemiBold" w:cs="Poppins SemiBold" w:eastAsia="Poppins SemiBold" w:hAnsi="Poppins SemiBold"/>
                <w:sz w:val="21"/>
                <w:szCs w:val="21"/>
              </w:rPr>
            </w:pPr>
            <w:r w:rsidDel="00000000" w:rsidR="00000000" w:rsidRPr="00000000">
              <w:rPr>
                <w:rFonts w:ascii="Poppins SemiBold" w:cs="Poppins SemiBold" w:eastAsia="Poppins SemiBold" w:hAnsi="Poppins SemiBold"/>
                <w:sz w:val="21"/>
                <w:szCs w:val="21"/>
                <w:rtl w:val="0"/>
              </w:rPr>
              <w:t xml:space="preserve">Participant:</w:t>
            </w:r>
          </w:p>
        </w:tc>
        <w:tc>
          <w:tcPr>
            <w:tcBorders>
              <w:top w:color="666666" w:space="0" w:sz="4" w:val="single"/>
              <w:left w:color="666666" w:space="0" w:sz="4" w:val="single"/>
              <w:bottom w:color="666666" w:space="0" w:sz="4" w:val="single"/>
              <w:right w:color="666666" w:space="0" w:sz="4" w:val="single"/>
            </w:tcBorders>
            <w:shd w:fill="f3fbff" w:val="clear"/>
            <w:tcMar>
              <w:top w:w="70.0" w:type="dxa"/>
              <w:left w:w="90.0" w:type="dxa"/>
              <w:bottom w:w="70.0" w:type="dxa"/>
              <w:right w:w="90.0" w:type="dxa"/>
            </w:tcMar>
          </w:tcPr>
          <w:p w:rsidR="00000000" w:rsidDel="00000000" w:rsidP="00000000" w:rsidRDefault="00000000" w:rsidRPr="00000000" w14:paraId="00000007">
            <w:pPr>
              <w:spacing w:after="160" w:before="160" w:line="276" w:lineRule="auto"/>
              <w:rPr>
                <w:rFonts w:ascii="Poppins SemiBold" w:cs="Poppins SemiBold" w:eastAsia="Poppins SemiBold" w:hAnsi="Poppins SemiBold"/>
                <w:sz w:val="21"/>
                <w:szCs w:val="21"/>
              </w:rPr>
            </w:pPr>
            <w:r w:rsidDel="00000000" w:rsidR="00000000" w:rsidRPr="00000000">
              <w:rPr>
                <w:rFonts w:ascii="Poppins SemiBold" w:cs="Poppins SemiBold" w:eastAsia="Poppins SemiBold" w:hAnsi="Poppins SemiBold"/>
                <w:sz w:val="21"/>
                <w:szCs w:val="21"/>
                <w:rtl w:val="0"/>
              </w:rPr>
              <w:t xml:space="preserve">Date:</w:t>
            </w:r>
          </w:p>
        </w:tc>
      </w:tr>
    </w:tbl>
    <w:p w:rsidR="00000000" w:rsidDel="00000000" w:rsidP="00000000" w:rsidRDefault="00000000" w:rsidRPr="00000000" w14:paraId="00000008">
      <w:pPr>
        <w:spacing w:after="60" w:lineRule="auto"/>
        <w:rPr>
          <w:rFonts w:ascii="Poppins" w:cs="Poppins" w:eastAsia="Poppins" w:hAnsi="Poppins"/>
        </w:rPr>
      </w:pPr>
      <w:r w:rsidDel="00000000" w:rsidR="00000000" w:rsidRPr="00000000">
        <w:rPr>
          <w:rtl w:val="0"/>
        </w:rPr>
      </w:r>
    </w:p>
    <w:tbl>
      <w:tblPr>
        <w:tblStyle w:val="Table2"/>
        <w:tblW w:w="106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56"/>
        <w:tblGridChange w:id="0">
          <w:tblGrid>
            <w:gridCol w:w="10656"/>
          </w:tblGrid>
        </w:tblGridChange>
      </w:tblGrid>
      <w:tr>
        <w:trPr>
          <w:cantSplit w:val="0"/>
          <w:tblHeader w:val="0"/>
        </w:trPr>
        <w:tc>
          <w:tcPr>
            <w:tcBorders>
              <w:top w:color="666666" w:space="0" w:sz="4" w:val="single"/>
              <w:left w:color="666666" w:space="0" w:sz="4" w:val="single"/>
              <w:bottom w:color="666666" w:space="0" w:sz="4" w:val="single"/>
              <w:right w:color="666666" w:space="0" w:sz="4" w:val="single"/>
            </w:tcBorders>
            <w:shd w:fill="467c9d" w:val="clear"/>
            <w:tcMar>
              <w:top w:w="60.0" w:type="dxa"/>
              <w:left w:w="100.0" w:type="dxa"/>
              <w:bottom w:w="60.0" w:type="dxa"/>
              <w:right w:w="100.0" w:type="dxa"/>
            </w:tcMar>
          </w:tcPr>
          <w:p w:rsidR="00000000" w:rsidDel="00000000" w:rsidP="00000000" w:rsidRDefault="00000000" w:rsidRPr="00000000" w14:paraId="00000009">
            <w:pPr>
              <w:rPr>
                <w:rFonts w:ascii="Poppins SemiBold" w:cs="Poppins SemiBold" w:eastAsia="Poppins SemiBold" w:hAnsi="Poppins SemiBold"/>
                <w:color w:val="ffffff"/>
                <w:sz w:val="24"/>
                <w:szCs w:val="24"/>
              </w:rPr>
            </w:pPr>
            <w:r w:rsidDel="00000000" w:rsidR="00000000" w:rsidRPr="00000000">
              <w:rPr>
                <w:rFonts w:ascii="Poppins SemiBold" w:cs="Poppins SemiBold" w:eastAsia="Poppins SemiBold" w:hAnsi="Poppins SemiBold"/>
                <w:color w:val="ffffff"/>
                <w:sz w:val="24"/>
                <w:szCs w:val="24"/>
                <w:rtl w:val="0"/>
              </w:rPr>
              <w:t xml:space="preserve">1. DEFINE THE CHALLENGE</w:t>
            </w:r>
          </w:p>
        </w:tc>
      </w:tr>
      <w:tr>
        <w:trPr>
          <w:cantSplit w:val="0"/>
          <w:tblHeader w:val="0"/>
        </w:trPr>
        <w:tc>
          <w:tcPr>
            <w:tcBorders>
              <w:top w:color="666666" w:space="0" w:sz="4" w:val="single"/>
              <w:left w:color="666666" w:space="0" w:sz="4" w:val="single"/>
              <w:bottom w:color="666666" w:space="0" w:sz="4" w:val="single"/>
              <w:right w:color="666666" w:space="0" w:sz="4" w:val="single"/>
            </w:tcBorders>
            <w:shd w:fill="ffffff" w:val="clear"/>
            <w:tcMar>
              <w:top w:w="90.0" w:type="dxa"/>
              <w:left w:w="100.0" w:type="dxa"/>
              <w:bottom w:w="90.0" w:type="dxa"/>
              <w:right w:w="100.0" w:type="dxa"/>
            </w:tcMar>
          </w:tcPr>
          <w:p w:rsidR="00000000" w:rsidDel="00000000" w:rsidP="00000000" w:rsidRDefault="00000000" w:rsidRPr="00000000" w14:paraId="0000000A">
            <w:pPr>
              <w:spacing w:after="60" w:before="60" w:lineRule="auto"/>
              <w:rPr>
                <w:rFonts w:ascii="Poppins SemiBold" w:cs="Poppins SemiBold" w:eastAsia="Poppins SemiBold" w:hAnsi="Poppins SemiBold"/>
                <w:sz w:val="21"/>
                <w:szCs w:val="21"/>
              </w:rPr>
            </w:pPr>
            <w:r w:rsidDel="00000000" w:rsidR="00000000" w:rsidRPr="00000000">
              <w:rPr>
                <w:rFonts w:ascii="Poppins SemiBold" w:cs="Poppins SemiBold" w:eastAsia="Poppins SemiBold" w:hAnsi="Poppins SemiBold"/>
                <w:sz w:val="21"/>
                <w:szCs w:val="21"/>
                <w:rtl w:val="0"/>
              </w:rPr>
              <w:t xml:space="preserve">What specific workforce problem, role, program, or pathway are you analyzing?</w:t>
            </w:r>
          </w:p>
          <w:p w:rsidR="00000000" w:rsidDel="00000000" w:rsidP="00000000" w:rsidRDefault="00000000" w:rsidRPr="00000000" w14:paraId="0000000B">
            <w:pPr>
              <w:spacing w:after="60" w:lineRule="auto"/>
              <w:rPr>
                <w:rFonts w:ascii="Poppins SemiBold" w:cs="Poppins SemiBold" w:eastAsia="Poppins SemiBold" w:hAnsi="Poppins SemiBold"/>
                <w:sz w:val="21"/>
                <w:szCs w:val="21"/>
              </w:rPr>
            </w:pPr>
            <w:r w:rsidDel="00000000" w:rsidR="00000000" w:rsidRPr="00000000">
              <w:rPr>
                <w:rtl w:val="0"/>
              </w:rPr>
            </w:r>
          </w:p>
          <w:p w:rsidR="00000000" w:rsidDel="00000000" w:rsidP="00000000" w:rsidRDefault="00000000" w:rsidRPr="00000000" w14:paraId="0000000C">
            <w:pPr>
              <w:ind w:left="115" w:firstLine="0"/>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 What is happening today?</w:t>
            </w:r>
          </w:p>
          <w:p w:rsidR="00000000" w:rsidDel="00000000" w:rsidP="00000000" w:rsidRDefault="00000000" w:rsidRPr="00000000" w14:paraId="0000000D">
            <w:pPr>
              <w:ind w:left="115" w:firstLine="0"/>
              <w:rPr>
                <w:rFonts w:ascii="Poppins" w:cs="Poppins" w:eastAsia="Poppins" w:hAnsi="Poppins"/>
                <w:sz w:val="21"/>
                <w:szCs w:val="21"/>
              </w:rPr>
            </w:pPr>
            <w:r w:rsidDel="00000000" w:rsidR="00000000" w:rsidRPr="00000000">
              <w:rPr>
                <w:rtl w:val="0"/>
              </w:rPr>
            </w:r>
          </w:p>
          <w:p w:rsidR="00000000" w:rsidDel="00000000" w:rsidP="00000000" w:rsidRDefault="00000000" w:rsidRPr="00000000" w14:paraId="0000000E">
            <w:pPr>
              <w:ind w:left="115" w:firstLine="0"/>
              <w:rPr>
                <w:rFonts w:ascii="Poppins" w:cs="Poppins" w:eastAsia="Poppins" w:hAnsi="Poppins"/>
                <w:sz w:val="21"/>
                <w:szCs w:val="21"/>
              </w:rPr>
            </w:pPr>
            <w:r w:rsidDel="00000000" w:rsidR="00000000" w:rsidRPr="00000000">
              <w:rPr>
                <w:rtl w:val="0"/>
              </w:rPr>
            </w:r>
          </w:p>
          <w:p w:rsidR="00000000" w:rsidDel="00000000" w:rsidP="00000000" w:rsidRDefault="00000000" w:rsidRPr="00000000" w14:paraId="0000000F">
            <w:pPr>
              <w:ind w:left="115" w:firstLine="0"/>
              <w:rPr>
                <w:rFonts w:ascii="Poppins" w:cs="Poppins" w:eastAsia="Poppins" w:hAnsi="Poppins"/>
                <w:sz w:val="21"/>
                <w:szCs w:val="21"/>
              </w:rPr>
            </w:pPr>
            <w:r w:rsidDel="00000000" w:rsidR="00000000" w:rsidRPr="00000000">
              <w:rPr>
                <w:rtl w:val="0"/>
              </w:rPr>
            </w:r>
          </w:p>
          <w:p w:rsidR="00000000" w:rsidDel="00000000" w:rsidP="00000000" w:rsidRDefault="00000000" w:rsidRPr="00000000" w14:paraId="00000010">
            <w:pPr>
              <w:ind w:left="115" w:firstLine="0"/>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 Why does this matter to the organization now?</w:t>
            </w:r>
          </w:p>
          <w:p w:rsidR="00000000" w:rsidDel="00000000" w:rsidP="00000000" w:rsidRDefault="00000000" w:rsidRPr="00000000" w14:paraId="00000011">
            <w:pPr>
              <w:ind w:left="115" w:firstLine="0"/>
              <w:rPr>
                <w:rFonts w:ascii="Poppins" w:cs="Poppins" w:eastAsia="Poppins" w:hAnsi="Poppins"/>
                <w:sz w:val="21"/>
                <w:szCs w:val="21"/>
              </w:rPr>
            </w:pPr>
            <w:r w:rsidDel="00000000" w:rsidR="00000000" w:rsidRPr="00000000">
              <w:rPr>
                <w:rtl w:val="0"/>
              </w:rPr>
            </w:r>
          </w:p>
          <w:p w:rsidR="00000000" w:rsidDel="00000000" w:rsidP="00000000" w:rsidRDefault="00000000" w:rsidRPr="00000000" w14:paraId="00000012">
            <w:pPr>
              <w:ind w:left="115" w:firstLine="0"/>
              <w:rPr>
                <w:rFonts w:ascii="Poppins" w:cs="Poppins" w:eastAsia="Poppins" w:hAnsi="Poppins"/>
                <w:sz w:val="21"/>
                <w:szCs w:val="21"/>
              </w:rPr>
            </w:pPr>
            <w:r w:rsidDel="00000000" w:rsidR="00000000" w:rsidRPr="00000000">
              <w:rPr>
                <w:rtl w:val="0"/>
              </w:rPr>
            </w:r>
          </w:p>
          <w:p w:rsidR="00000000" w:rsidDel="00000000" w:rsidP="00000000" w:rsidRDefault="00000000" w:rsidRPr="00000000" w14:paraId="00000013">
            <w:pPr>
              <w:ind w:left="115" w:firstLine="0"/>
              <w:rPr>
                <w:rFonts w:ascii="Poppins" w:cs="Poppins" w:eastAsia="Poppins" w:hAnsi="Poppins"/>
                <w:sz w:val="21"/>
                <w:szCs w:val="21"/>
              </w:rPr>
            </w:pPr>
            <w:r w:rsidDel="00000000" w:rsidR="00000000" w:rsidRPr="00000000">
              <w:rPr>
                <w:rtl w:val="0"/>
              </w:rPr>
            </w:r>
          </w:p>
          <w:p w:rsidR="00000000" w:rsidDel="00000000" w:rsidP="00000000" w:rsidRDefault="00000000" w:rsidRPr="00000000" w14:paraId="00000014">
            <w:pPr>
              <w:ind w:left="115" w:firstLine="0"/>
              <w:rPr>
                <w:rFonts w:ascii="Poppins" w:cs="Poppins" w:eastAsia="Poppins" w:hAnsi="Poppins"/>
              </w:rPr>
            </w:pPr>
            <w:r w:rsidDel="00000000" w:rsidR="00000000" w:rsidRPr="00000000">
              <w:rPr>
                <w:rFonts w:ascii="Poppins" w:cs="Poppins" w:eastAsia="Poppins" w:hAnsi="Poppins"/>
                <w:sz w:val="21"/>
                <w:szCs w:val="21"/>
                <w:rtl w:val="0"/>
              </w:rPr>
              <w:t xml:space="preserve">• What would make the problem measurable rather than general? What data can we bring to bear?</w:t>
            </w:r>
            <w:r w:rsidDel="00000000" w:rsidR="00000000" w:rsidRPr="00000000">
              <w:rPr>
                <w:rtl w:val="0"/>
              </w:rPr>
            </w:r>
          </w:p>
          <w:p w:rsidR="00000000" w:rsidDel="00000000" w:rsidP="00000000" w:rsidRDefault="00000000" w:rsidRPr="00000000" w14:paraId="00000015">
            <w:pPr>
              <w:ind w:left="115" w:firstLine="0"/>
              <w:rPr>
                <w:rFonts w:ascii="Poppins" w:cs="Poppins" w:eastAsia="Poppins" w:hAnsi="Poppins"/>
              </w:rPr>
            </w:pPr>
            <w:r w:rsidDel="00000000" w:rsidR="00000000" w:rsidRPr="00000000">
              <w:rPr>
                <w:rtl w:val="0"/>
              </w:rPr>
            </w:r>
          </w:p>
          <w:p w:rsidR="00000000" w:rsidDel="00000000" w:rsidP="00000000" w:rsidRDefault="00000000" w:rsidRPr="00000000" w14:paraId="00000016">
            <w:pPr>
              <w:ind w:left="115" w:firstLine="0"/>
              <w:rPr>
                <w:rFonts w:ascii="Poppins" w:cs="Poppins" w:eastAsia="Poppins" w:hAnsi="Poppins"/>
              </w:rPr>
            </w:pPr>
            <w:r w:rsidDel="00000000" w:rsidR="00000000" w:rsidRPr="00000000">
              <w:rPr>
                <w:rtl w:val="0"/>
              </w:rPr>
            </w:r>
          </w:p>
          <w:p w:rsidR="00000000" w:rsidDel="00000000" w:rsidP="00000000" w:rsidRDefault="00000000" w:rsidRPr="00000000" w14:paraId="00000017">
            <w:pPr>
              <w:rPr>
                <w:rFonts w:ascii="Poppins" w:cs="Poppins" w:eastAsia="Poppins" w:hAnsi="Poppins"/>
              </w:rPr>
            </w:pPr>
            <w:r w:rsidDel="00000000" w:rsidR="00000000" w:rsidRPr="00000000">
              <w:rPr>
                <w:rtl w:val="0"/>
              </w:rPr>
            </w:r>
          </w:p>
        </w:tc>
      </w:tr>
    </w:tbl>
    <w:p w:rsidR="00000000" w:rsidDel="00000000" w:rsidP="00000000" w:rsidRDefault="00000000" w:rsidRPr="00000000" w14:paraId="00000018">
      <w:pPr>
        <w:spacing w:after="60" w:lineRule="auto"/>
        <w:rPr>
          <w:rFonts w:ascii="Poppins" w:cs="Poppins" w:eastAsia="Poppins" w:hAnsi="Poppins"/>
        </w:rPr>
      </w:pPr>
      <w:r w:rsidDel="00000000" w:rsidR="00000000" w:rsidRPr="00000000">
        <w:rPr>
          <w:rtl w:val="0"/>
        </w:rPr>
      </w:r>
    </w:p>
    <w:tbl>
      <w:tblPr>
        <w:tblStyle w:val="Table3"/>
        <w:tblW w:w="106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56"/>
        <w:tblGridChange w:id="0">
          <w:tblGrid>
            <w:gridCol w:w="10656"/>
          </w:tblGrid>
        </w:tblGridChange>
      </w:tblGrid>
      <w:tr>
        <w:trPr>
          <w:cantSplit w:val="0"/>
          <w:tblHeader w:val="0"/>
        </w:trPr>
        <w:tc>
          <w:tcPr>
            <w:shd w:fill="467c9d" w:val="clear"/>
            <w:tcMar>
              <w:top w:w="60.0" w:type="dxa"/>
              <w:left w:w="100.0" w:type="dxa"/>
              <w:bottom w:w="60.0" w:type="dxa"/>
              <w:right w:w="100.0" w:type="dxa"/>
            </w:tcMar>
          </w:tcPr>
          <w:p w:rsidR="00000000" w:rsidDel="00000000" w:rsidP="00000000" w:rsidRDefault="00000000" w:rsidRPr="00000000" w14:paraId="00000019">
            <w:pPr>
              <w:rPr>
                <w:rFonts w:ascii="Poppins SemiBold" w:cs="Poppins SemiBold" w:eastAsia="Poppins SemiBold" w:hAnsi="Poppins SemiBold"/>
                <w:color w:val="ffffff"/>
                <w:sz w:val="20"/>
                <w:szCs w:val="20"/>
              </w:rPr>
            </w:pPr>
            <w:r w:rsidDel="00000000" w:rsidR="00000000" w:rsidRPr="00000000">
              <w:rPr>
                <w:rFonts w:ascii="Poppins SemiBold" w:cs="Poppins SemiBold" w:eastAsia="Poppins SemiBold" w:hAnsi="Poppins SemiBold"/>
                <w:color w:val="ffffff"/>
                <w:sz w:val="24"/>
                <w:szCs w:val="24"/>
                <w:rtl w:val="0"/>
              </w:rPr>
              <w:t xml:space="preserve">2. CALCULATE THE COST OF THE STATUS QUO</w:t>
            </w:r>
            <w:r w:rsidDel="00000000" w:rsidR="00000000" w:rsidRPr="00000000">
              <w:rPr>
                <w:rtl w:val="0"/>
              </w:rPr>
            </w:r>
          </w:p>
        </w:tc>
      </w:tr>
    </w:tbl>
    <w:p w:rsidR="00000000" w:rsidDel="00000000" w:rsidP="00000000" w:rsidRDefault="00000000" w:rsidRPr="00000000" w14:paraId="0000001A">
      <w:pPr>
        <w:spacing w:after="60" w:lineRule="auto"/>
        <w:rPr>
          <w:rFonts w:ascii="Poppins" w:cs="Poppins" w:eastAsia="Poppins" w:hAnsi="Poppins"/>
          <w:sz w:val="21"/>
          <w:szCs w:val="21"/>
        </w:rPr>
      </w:pPr>
      <w:r w:rsidDel="00000000" w:rsidR="00000000" w:rsidRPr="00000000">
        <w:rPr>
          <w:rtl w:val="0"/>
        </w:rPr>
      </w:r>
    </w:p>
    <w:p w:rsidR="00000000" w:rsidDel="00000000" w:rsidP="00000000" w:rsidRDefault="00000000" w:rsidRPr="00000000" w14:paraId="0000001B">
      <w:pPr>
        <w:spacing w:after="6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Capture the economic and operational footprint of the problem. Mark each item as Known, Estimate, or Need to Find.</w:t>
      </w:r>
    </w:p>
    <w:p w:rsidR="00000000" w:rsidDel="00000000" w:rsidP="00000000" w:rsidRDefault="00000000" w:rsidRPr="00000000" w14:paraId="0000001C">
      <w:pPr>
        <w:spacing w:after="60" w:lineRule="auto"/>
        <w:rPr>
          <w:rFonts w:ascii="Poppins" w:cs="Poppins" w:eastAsia="Poppins" w:hAnsi="Poppins"/>
          <w:sz w:val="21"/>
          <w:szCs w:val="21"/>
        </w:rPr>
      </w:pPr>
      <w:r w:rsidDel="00000000" w:rsidR="00000000" w:rsidRPr="00000000">
        <w:rPr>
          <w:rtl w:val="0"/>
        </w:rPr>
      </w:r>
    </w:p>
    <w:tbl>
      <w:tblPr>
        <w:tblStyle w:val="Table4"/>
        <w:tblW w:w="1065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31"/>
        <w:gridCol w:w="2131"/>
        <w:gridCol w:w="2131"/>
        <w:gridCol w:w="2131"/>
        <w:gridCol w:w="2131"/>
        <w:tblGridChange w:id="0">
          <w:tblGrid>
            <w:gridCol w:w="2131"/>
            <w:gridCol w:w="2131"/>
            <w:gridCol w:w="2131"/>
            <w:gridCol w:w="2131"/>
            <w:gridCol w:w="2131"/>
          </w:tblGrid>
        </w:tblGridChange>
      </w:tblGrid>
      <w:tr>
        <w:trPr>
          <w:cantSplit w:val="0"/>
          <w:tblHeader w:val="1"/>
        </w:trPr>
        <w:tc>
          <w:tcPr>
            <w:tcBorders>
              <w:top w:color="666666" w:space="0" w:sz="4" w:val="single"/>
              <w:left w:color="666666" w:space="0" w:sz="4" w:val="single"/>
              <w:bottom w:color="666666" w:space="0" w:sz="4" w:val="single"/>
              <w:right w:color="666666" w:space="0" w:sz="4" w:val="single"/>
            </w:tcBorders>
            <w:shd w:fill="efefef" w:val="clear"/>
            <w:tcMar>
              <w:top w:w="50.0" w:type="dxa"/>
              <w:left w:w="60.0" w:type="dxa"/>
              <w:bottom w:w="50.0" w:type="dxa"/>
              <w:right w:w="60.0" w:type="dxa"/>
            </w:tcMar>
          </w:tcPr>
          <w:p w:rsidR="00000000" w:rsidDel="00000000" w:rsidP="00000000" w:rsidRDefault="00000000" w:rsidRPr="00000000" w14:paraId="0000001D">
            <w:pPr>
              <w:jc w:val="center"/>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Cost / Metric</w:t>
            </w:r>
          </w:p>
        </w:tc>
        <w:tc>
          <w:tcPr>
            <w:tcBorders>
              <w:top w:color="666666" w:space="0" w:sz="4" w:val="single"/>
              <w:left w:color="666666" w:space="0" w:sz="4" w:val="single"/>
              <w:bottom w:color="666666" w:space="0" w:sz="4" w:val="single"/>
              <w:right w:color="666666" w:space="0" w:sz="4" w:val="single"/>
            </w:tcBorders>
            <w:shd w:fill="efefef" w:val="clear"/>
            <w:tcMar>
              <w:top w:w="50.0" w:type="dxa"/>
              <w:left w:w="60.0" w:type="dxa"/>
              <w:bottom w:w="50.0" w:type="dxa"/>
              <w:right w:w="60.0" w:type="dxa"/>
            </w:tcMar>
          </w:tcPr>
          <w:p w:rsidR="00000000" w:rsidDel="00000000" w:rsidP="00000000" w:rsidRDefault="00000000" w:rsidRPr="00000000" w14:paraId="0000001E">
            <w:pPr>
              <w:jc w:val="center"/>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Amount / Value</w:t>
            </w:r>
          </w:p>
        </w:tc>
        <w:tc>
          <w:tcPr>
            <w:tcBorders>
              <w:top w:color="666666" w:space="0" w:sz="4" w:val="single"/>
              <w:left w:color="666666" w:space="0" w:sz="4" w:val="single"/>
              <w:bottom w:color="666666" w:space="0" w:sz="4" w:val="single"/>
              <w:right w:color="666666" w:space="0" w:sz="4" w:val="single"/>
            </w:tcBorders>
            <w:shd w:fill="efefef" w:val="clear"/>
            <w:tcMar>
              <w:top w:w="50.0" w:type="dxa"/>
              <w:left w:w="60.0" w:type="dxa"/>
              <w:bottom w:w="50.0" w:type="dxa"/>
              <w:right w:w="60.0" w:type="dxa"/>
            </w:tcMar>
          </w:tcPr>
          <w:p w:rsidR="00000000" w:rsidDel="00000000" w:rsidP="00000000" w:rsidRDefault="00000000" w:rsidRPr="00000000" w14:paraId="0000001F">
            <w:pPr>
              <w:jc w:val="center"/>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Known</w:t>
            </w:r>
          </w:p>
        </w:tc>
        <w:tc>
          <w:tcPr>
            <w:tcBorders>
              <w:top w:color="666666" w:space="0" w:sz="4" w:val="single"/>
              <w:left w:color="666666" w:space="0" w:sz="4" w:val="single"/>
              <w:bottom w:color="666666" w:space="0" w:sz="4" w:val="single"/>
              <w:right w:color="666666" w:space="0" w:sz="4" w:val="single"/>
            </w:tcBorders>
            <w:shd w:fill="efefef" w:val="clear"/>
            <w:tcMar>
              <w:top w:w="50.0" w:type="dxa"/>
              <w:left w:w="60.0" w:type="dxa"/>
              <w:bottom w:w="50.0" w:type="dxa"/>
              <w:right w:w="60.0" w:type="dxa"/>
            </w:tcMar>
          </w:tcPr>
          <w:p w:rsidR="00000000" w:rsidDel="00000000" w:rsidP="00000000" w:rsidRDefault="00000000" w:rsidRPr="00000000" w14:paraId="00000020">
            <w:pPr>
              <w:jc w:val="center"/>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Estimate</w:t>
            </w:r>
          </w:p>
        </w:tc>
        <w:tc>
          <w:tcPr>
            <w:tcBorders>
              <w:top w:color="666666" w:space="0" w:sz="4" w:val="single"/>
              <w:left w:color="666666" w:space="0" w:sz="4" w:val="single"/>
              <w:bottom w:color="666666" w:space="0" w:sz="4" w:val="single"/>
              <w:right w:color="666666" w:space="0" w:sz="4" w:val="single"/>
            </w:tcBorders>
            <w:shd w:fill="efefef" w:val="clear"/>
            <w:tcMar>
              <w:top w:w="50.0" w:type="dxa"/>
              <w:left w:w="60.0" w:type="dxa"/>
              <w:bottom w:w="50.0" w:type="dxa"/>
              <w:right w:w="60.0" w:type="dxa"/>
            </w:tcMar>
          </w:tcPr>
          <w:p w:rsidR="00000000" w:rsidDel="00000000" w:rsidP="00000000" w:rsidRDefault="00000000" w:rsidRPr="00000000" w14:paraId="00000021">
            <w:pPr>
              <w:jc w:val="center"/>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Need to Find</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22">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Workforce size / headcount</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23">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24">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25">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26">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27">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Vacancies / time-to-fill</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28">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29">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2A">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2B">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2C">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Turnover / retention</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2D">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2E">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2F">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30">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31">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Compensation / benefits</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32">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33">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34">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35">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36">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Overtime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37">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38">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39">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3A">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3B">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Agency / premium labor</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3C">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3D">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3E">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3F">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40">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Recruiting / bonuses</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41">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42">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43">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44">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45">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Other cost or operational impact</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46">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47">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48">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vAlign w:val="center"/>
          </w:tcPr>
          <w:p w:rsidR="00000000" w:rsidDel="00000000" w:rsidP="00000000" w:rsidRDefault="00000000" w:rsidRPr="00000000" w14:paraId="00000049">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r>
    </w:tbl>
    <w:p w:rsidR="00000000" w:rsidDel="00000000" w:rsidP="00000000" w:rsidRDefault="00000000" w:rsidRPr="00000000" w14:paraId="0000004A">
      <w:pPr>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4B">
      <w:pPr>
        <w:rPr>
          <w:rFonts w:ascii="Arial" w:cs="Arial" w:eastAsia="Arial" w:hAnsi="Arial"/>
          <w:sz w:val="21"/>
          <w:szCs w:val="21"/>
        </w:rPr>
      </w:pPr>
      <w:r w:rsidDel="00000000" w:rsidR="00000000" w:rsidRPr="00000000">
        <w:rPr>
          <w:rFonts w:ascii="Poppins Medium" w:cs="Poppins Medium" w:eastAsia="Poppins Medium" w:hAnsi="Poppins Medium"/>
          <w:sz w:val="21"/>
          <w:szCs w:val="21"/>
          <w:rtl w:val="0"/>
        </w:rPr>
        <w:t xml:space="preserve">Best current estimate of the annual cost of the status quo:  $ </w:t>
      </w:r>
      <w:r w:rsidDel="00000000" w:rsidR="00000000" w:rsidRPr="00000000">
        <w:rPr>
          <w:rFonts w:ascii="Arial" w:cs="Arial" w:eastAsia="Arial" w:hAnsi="Arial"/>
          <w:rtl w:val="0"/>
        </w:rPr>
        <w:t xml:space="preserve">____________________ </w:t>
      </w:r>
      <w:r w:rsidDel="00000000" w:rsidR="00000000" w:rsidRPr="00000000">
        <w:rPr>
          <w:rtl w:val="0"/>
        </w:rPr>
      </w:r>
    </w:p>
    <w:p w:rsidR="00000000" w:rsidDel="00000000" w:rsidP="00000000" w:rsidRDefault="00000000" w:rsidRPr="00000000" w14:paraId="0000004C">
      <w:pPr>
        <w:rPr>
          <w:rFonts w:ascii="Poppins" w:cs="Poppins" w:eastAsia="Poppins" w:hAnsi="Poppins"/>
          <w:b w:val="1"/>
          <w:bCs w:val="1"/>
          <w:sz w:val="21"/>
          <w:szCs w:val="21"/>
        </w:rPr>
      </w:pPr>
      <w:r w:rsidDel="00000000" w:rsidR="00000000" w:rsidRPr="00000000">
        <w:rPr>
          <w:rtl w:val="0"/>
        </w:rPr>
      </w:r>
    </w:p>
    <w:p w:rsidR="00000000" w:rsidDel="00000000" w:rsidP="00000000" w:rsidRDefault="00000000" w:rsidRPr="00000000" w14:paraId="0000004D">
      <w:pPr>
        <w:rPr>
          <w:rFonts w:ascii="Poppins" w:cs="Poppins" w:eastAsia="Poppins" w:hAnsi="Poppins"/>
        </w:rPr>
      </w:pPr>
      <w:r w:rsidDel="00000000" w:rsidR="00000000" w:rsidRPr="00000000">
        <w:rPr>
          <w:rtl w:val="0"/>
        </w:rPr>
      </w:r>
    </w:p>
    <w:p w:rsidR="00000000" w:rsidDel="00000000" w:rsidP="00000000" w:rsidRDefault="00000000" w:rsidRPr="00000000" w14:paraId="0000004E">
      <w:pPr>
        <w:spacing w:after="40" w:lineRule="auto"/>
        <w:jc w:val="center"/>
        <w:rPr>
          <w:rFonts w:ascii="Poppins" w:cs="Poppins" w:eastAsia="Poppins" w:hAnsi="Poppins"/>
          <w:b w:val="1"/>
          <w:bCs w:val="1"/>
          <w:sz w:val="36"/>
          <w:szCs w:val="36"/>
        </w:rPr>
      </w:pPr>
      <w:r w:rsidDel="00000000" w:rsidR="00000000" w:rsidRPr="00000000">
        <w:rPr>
          <w:rtl w:val="0"/>
        </w:rPr>
      </w:r>
    </w:p>
    <w:p w:rsidR="00000000" w:rsidDel="00000000" w:rsidP="00000000" w:rsidRDefault="00000000" w:rsidRPr="00000000" w14:paraId="0000004F">
      <w:pPr>
        <w:spacing w:after="40" w:lineRule="auto"/>
        <w:jc w:val="center"/>
        <w:rPr>
          <w:rFonts w:ascii="Poppins" w:cs="Poppins" w:eastAsia="Poppins" w:hAnsi="Poppins"/>
          <w:b w:val="1"/>
          <w:bCs w:val="1"/>
          <w:sz w:val="36"/>
          <w:szCs w:val="36"/>
        </w:rPr>
      </w:pPr>
      <w:r w:rsidDel="00000000" w:rsidR="00000000" w:rsidRPr="00000000">
        <w:rPr>
          <w:rtl w:val="0"/>
        </w:rPr>
      </w:r>
    </w:p>
    <w:p w:rsidR="00000000" w:rsidDel="00000000" w:rsidP="00000000" w:rsidRDefault="00000000" w:rsidRPr="00000000" w14:paraId="00000050">
      <w:pPr>
        <w:spacing w:after="40" w:lineRule="auto"/>
        <w:jc w:val="center"/>
        <w:rPr>
          <w:rFonts w:ascii="Poppins" w:cs="Poppins" w:eastAsia="Poppins" w:hAnsi="Poppins"/>
          <w:b w:val="1"/>
          <w:bCs w:val="1"/>
          <w:sz w:val="36"/>
          <w:szCs w:val="36"/>
        </w:rPr>
      </w:pPr>
      <w:r w:rsidDel="00000000" w:rsidR="00000000" w:rsidRPr="00000000">
        <w:rPr>
          <w:rtl w:val="0"/>
        </w:rPr>
      </w:r>
    </w:p>
    <w:p w:rsidR="00000000" w:rsidDel="00000000" w:rsidP="00000000" w:rsidRDefault="00000000" w:rsidRPr="00000000" w14:paraId="00000051">
      <w:pPr>
        <w:spacing w:after="40" w:lineRule="auto"/>
        <w:jc w:val="center"/>
        <w:rPr>
          <w:rFonts w:ascii="Poppins" w:cs="Poppins" w:eastAsia="Poppins" w:hAnsi="Poppins"/>
          <w:b w:val="1"/>
          <w:bCs w:val="1"/>
          <w:sz w:val="36"/>
          <w:szCs w:val="36"/>
        </w:rPr>
      </w:pPr>
      <w:r w:rsidDel="00000000" w:rsidR="00000000" w:rsidRPr="00000000">
        <w:rPr>
          <w:rtl w:val="0"/>
        </w:rPr>
      </w:r>
    </w:p>
    <w:p w:rsidR="00000000" w:rsidDel="00000000" w:rsidP="00000000" w:rsidRDefault="00000000" w:rsidRPr="00000000" w14:paraId="00000052">
      <w:pPr>
        <w:spacing w:after="40" w:lineRule="auto"/>
        <w:jc w:val="center"/>
        <w:rPr>
          <w:rFonts w:ascii="Poppins" w:cs="Poppins" w:eastAsia="Poppins" w:hAnsi="Poppins"/>
          <w:b w:val="1"/>
          <w:bCs w:val="1"/>
          <w:sz w:val="36"/>
          <w:szCs w:val="36"/>
        </w:rPr>
      </w:pPr>
      <w:r w:rsidDel="00000000" w:rsidR="00000000" w:rsidRPr="00000000">
        <w:rPr>
          <w:rtl w:val="0"/>
        </w:rPr>
      </w:r>
    </w:p>
    <w:p w:rsidR="00000000" w:rsidDel="00000000" w:rsidP="00000000" w:rsidRDefault="00000000" w:rsidRPr="00000000" w14:paraId="00000053">
      <w:pPr>
        <w:spacing w:after="40" w:lineRule="auto"/>
        <w:jc w:val="center"/>
        <w:rPr>
          <w:rFonts w:ascii="Poppins" w:cs="Poppins" w:eastAsia="Poppins" w:hAnsi="Poppins"/>
          <w:b w:val="1"/>
          <w:bCs w:val="1"/>
          <w:sz w:val="36"/>
          <w:szCs w:val="36"/>
        </w:rPr>
      </w:pPr>
      <w:r w:rsidDel="00000000" w:rsidR="00000000" w:rsidRPr="00000000">
        <w:rPr>
          <w:rtl w:val="0"/>
        </w:rPr>
      </w:r>
    </w:p>
    <w:p w:rsidR="00000000" w:rsidDel="00000000" w:rsidP="00000000" w:rsidRDefault="00000000" w:rsidRPr="00000000" w14:paraId="00000054">
      <w:pPr>
        <w:spacing w:after="40" w:lineRule="auto"/>
        <w:jc w:val="center"/>
        <w:rPr>
          <w:rFonts w:ascii="Poppins" w:cs="Poppins" w:eastAsia="Poppins" w:hAnsi="Poppins"/>
          <w:b w:val="1"/>
          <w:bCs w:val="1"/>
          <w:sz w:val="36"/>
          <w:szCs w:val="36"/>
        </w:rPr>
      </w:pPr>
      <w:r w:rsidDel="00000000" w:rsidR="00000000" w:rsidRPr="00000000">
        <w:rPr>
          <w:rtl w:val="0"/>
        </w:rPr>
      </w:r>
    </w:p>
    <w:p w:rsidR="00000000" w:rsidDel="00000000" w:rsidP="00000000" w:rsidRDefault="00000000" w:rsidRPr="00000000" w14:paraId="00000055">
      <w:pPr>
        <w:spacing w:after="40" w:lineRule="auto"/>
        <w:jc w:val="center"/>
        <w:rPr>
          <w:rFonts w:ascii="Poppins" w:cs="Poppins" w:eastAsia="Poppins" w:hAnsi="Poppins"/>
          <w:b w:val="1"/>
          <w:bCs w:val="1"/>
          <w:sz w:val="36"/>
          <w:szCs w:val="36"/>
        </w:rPr>
      </w:pPr>
      <w:r w:rsidDel="00000000" w:rsidR="00000000" w:rsidRPr="00000000">
        <w:rPr>
          <w:rtl w:val="0"/>
        </w:rPr>
      </w:r>
    </w:p>
    <w:p w:rsidR="00000000" w:rsidDel="00000000" w:rsidP="00000000" w:rsidRDefault="00000000" w:rsidRPr="00000000" w14:paraId="00000056">
      <w:pPr>
        <w:spacing w:after="40" w:lineRule="auto"/>
        <w:jc w:val="center"/>
        <w:rPr>
          <w:rFonts w:ascii="Poppins" w:cs="Poppins" w:eastAsia="Poppins" w:hAnsi="Poppins"/>
          <w:b w:val="1"/>
          <w:bCs w:val="1"/>
          <w:sz w:val="36"/>
          <w:szCs w:val="36"/>
        </w:rPr>
      </w:pPr>
      <w:r w:rsidDel="00000000" w:rsidR="00000000" w:rsidRPr="00000000">
        <w:rPr>
          <w:rtl w:val="0"/>
        </w:rPr>
      </w:r>
    </w:p>
    <w:p w:rsidR="00000000" w:rsidDel="00000000" w:rsidP="00000000" w:rsidRDefault="00000000" w:rsidRPr="00000000" w14:paraId="00000057">
      <w:pPr>
        <w:spacing w:after="40" w:lineRule="auto"/>
        <w:jc w:val="center"/>
        <w:rPr>
          <w:rFonts w:ascii="Poppins" w:cs="Poppins" w:eastAsia="Poppins" w:hAnsi="Poppins"/>
          <w:b w:val="1"/>
          <w:bCs w:val="1"/>
          <w:sz w:val="36"/>
          <w:szCs w:val="36"/>
        </w:rPr>
      </w:pPr>
      <w:r w:rsidDel="00000000" w:rsidR="00000000" w:rsidRPr="00000000">
        <w:rPr>
          <w:rtl w:val="0"/>
        </w:rPr>
      </w:r>
    </w:p>
    <w:p w:rsidR="00000000" w:rsidDel="00000000" w:rsidP="00000000" w:rsidRDefault="00000000" w:rsidRPr="00000000" w14:paraId="00000058">
      <w:pPr>
        <w:spacing w:after="40" w:lineRule="auto"/>
        <w:jc w:val="center"/>
        <w:rPr>
          <w:rFonts w:ascii="Poppins" w:cs="Poppins" w:eastAsia="Poppins" w:hAnsi="Poppins"/>
          <w:color w:val="27436a"/>
        </w:rPr>
      </w:pPr>
      <w:r w:rsidDel="00000000" w:rsidR="00000000" w:rsidRPr="00000000">
        <w:rPr>
          <w:rFonts w:ascii="Poppins" w:cs="Poppins" w:eastAsia="Poppins" w:hAnsi="Poppins"/>
          <w:b w:val="1"/>
          <w:bCs w:val="1"/>
          <w:color w:val="27436a"/>
          <w:sz w:val="36"/>
          <w:szCs w:val="36"/>
          <w:rtl w:val="0"/>
        </w:rPr>
        <w:t xml:space="preserve">Healthcare Workforce ROI Canvas</w:t>
      </w:r>
      <w:r w:rsidDel="00000000" w:rsidR="00000000" w:rsidRPr="00000000">
        <w:rPr>
          <w:rtl w:val="0"/>
        </w:rPr>
      </w:r>
    </w:p>
    <w:p w:rsidR="00000000" w:rsidDel="00000000" w:rsidP="00000000" w:rsidRDefault="00000000" w:rsidRPr="00000000" w14:paraId="00000059">
      <w:pPr>
        <w:spacing w:after="100" w:lineRule="auto"/>
        <w:jc w:val="center"/>
        <w:rPr>
          <w:rFonts w:ascii="Poppins SemiBold" w:cs="Poppins SemiBold" w:eastAsia="Poppins SemiBold" w:hAnsi="Poppins SemiBold"/>
          <w:sz w:val="28"/>
          <w:szCs w:val="28"/>
        </w:rPr>
      </w:pPr>
      <w:r w:rsidDel="00000000" w:rsidR="00000000" w:rsidRPr="00000000">
        <w:rPr>
          <w:rFonts w:ascii="Poppins SemiBold" w:cs="Poppins SemiBold" w:eastAsia="Poppins SemiBold" w:hAnsi="Poppins SemiBold"/>
          <w:sz w:val="28"/>
          <w:szCs w:val="28"/>
          <w:rtl w:val="0"/>
        </w:rPr>
        <w:t xml:space="preserve">ROI Working Lab | Working Pages</w:t>
      </w:r>
    </w:p>
    <w:p w:rsidR="00000000" w:rsidDel="00000000" w:rsidP="00000000" w:rsidRDefault="00000000" w:rsidRPr="00000000" w14:paraId="0000005A">
      <w:pPr>
        <w:spacing w:after="100" w:lineRule="auto"/>
        <w:jc w:val="center"/>
        <w:rPr>
          <w:rFonts w:ascii="Poppins" w:cs="Poppins" w:eastAsia="Poppins" w:hAnsi="Poppins"/>
          <w:b w:val="1"/>
          <w:bCs w:val="1"/>
          <w:sz w:val="24"/>
          <w:szCs w:val="24"/>
        </w:rPr>
      </w:pPr>
      <w:r w:rsidDel="00000000" w:rsidR="00000000" w:rsidRPr="00000000">
        <w:rPr>
          <w:rtl w:val="0"/>
        </w:rPr>
      </w:r>
    </w:p>
    <w:tbl>
      <w:tblPr>
        <w:tblStyle w:val="Table5"/>
        <w:tblW w:w="106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56"/>
        <w:tblGridChange w:id="0">
          <w:tblGrid>
            <w:gridCol w:w="10656"/>
          </w:tblGrid>
        </w:tblGridChange>
      </w:tblGrid>
      <w:tr>
        <w:trPr>
          <w:cantSplit w:val="0"/>
          <w:tblHeader w:val="0"/>
        </w:trPr>
        <w:tc>
          <w:tcPr>
            <w:tcBorders>
              <w:top w:color="666666" w:space="0" w:sz="4" w:val="single"/>
              <w:left w:color="666666" w:space="0" w:sz="4" w:val="single"/>
              <w:bottom w:color="666666" w:space="0" w:sz="4" w:val="single"/>
              <w:right w:color="666666" w:space="0" w:sz="4" w:val="single"/>
            </w:tcBorders>
            <w:shd w:fill="467c9d" w:val="clear"/>
            <w:tcMar>
              <w:top w:w="60.0" w:type="dxa"/>
              <w:left w:w="100.0" w:type="dxa"/>
              <w:bottom w:w="60.0" w:type="dxa"/>
              <w:right w:w="100.0" w:type="dxa"/>
            </w:tcMar>
          </w:tcPr>
          <w:p w:rsidR="00000000" w:rsidDel="00000000" w:rsidP="00000000" w:rsidRDefault="00000000" w:rsidRPr="00000000" w14:paraId="0000005B">
            <w:pPr>
              <w:rPr>
                <w:rFonts w:ascii="Poppins SemiBold" w:cs="Poppins SemiBold" w:eastAsia="Poppins SemiBold" w:hAnsi="Poppins SemiBold"/>
                <w:color w:val="ffffff"/>
                <w:sz w:val="24"/>
                <w:szCs w:val="24"/>
              </w:rPr>
            </w:pPr>
            <w:r w:rsidDel="00000000" w:rsidR="00000000" w:rsidRPr="00000000">
              <w:rPr>
                <w:rFonts w:ascii="Poppins SemiBold" w:cs="Poppins SemiBold" w:eastAsia="Poppins SemiBold" w:hAnsi="Poppins SemiBold"/>
                <w:color w:val="ffffff"/>
                <w:sz w:val="24"/>
                <w:szCs w:val="24"/>
                <w:rtl w:val="0"/>
              </w:rPr>
              <w:t xml:space="preserve">3. MAP THE ALTERNATIVE INVESTMENT</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90.0" w:type="dxa"/>
              <w:left w:w="100.0" w:type="dxa"/>
              <w:bottom w:w="90.0" w:type="dxa"/>
              <w:right w:w="100.0" w:type="dxa"/>
            </w:tcMar>
          </w:tcPr>
          <w:p w:rsidR="00000000" w:rsidDel="00000000" w:rsidP="00000000" w:rsidRDefault="00000000" w:rsidRPr="00000000" w14:paraId="0000005C">
            <w:pPr>
              <w:spacing w:after="60" w:lineRule="auto"/>
              <w:rPr>
                <w:rFonts w:ascii="Poppins SemiBold" w:cs="Poppins SemiBold" w:eastAsia="Poppins SemiBold" w:hAnsi="Poppins SemiBold"/>
                <w:sz w:val="21"/>
                <w:szCs w:val="21"/>
              </w:rPr>
            </w:pPr>
            <w:r w:rsidDel="00000000" w:rsidR="00000000" w:rsidRPr="00000000">
              <w:rPr>
                <w:rFonts w:ascii="Poppins SemiBold" w:cs="Poppins SemiBold" w:eastAsia="Poppins SemiBold" w:hAnsi="Poppins SemiBold"/>
                <w:sz w:val="21"/>
                <w:szCs w:val="21"/>
                <w:rtl w:val="0"/>
              </w:rPr>
              <w:t xml:space="preserve">What would you do differently? This hypothesis best thinking</w:t>
            </w:r>
          </w:p>
          <w:p w:rsidR="00000000" w:rsidDel="00000000" w:rsidP="00000000" w:rsidRDefault="00000000" w:rsidRPr="00000000" w14:paraId="0000005D">
            <w:pPr>
              <w:spacing w:after="60" w:lineRule="auto"/>
              <w:rPr>
                <w:rFonts w:ascii="Poppins SemiBold" w:cs="Poppins SemiBold" w:eastAsia="Poppins SemiBold" w:hAnsi="Poppins SemiBold"/>
                <w:sz w:val="21"/>
                <w:szCs w:val="21"/>
              </w:rPr>
            </w:pPr>
            <w:r w:rsidDel="00000000" w:rsidR="00000000" w:rsidRPr="00000000">
              <w:rPr>
                <w:rtl w:val="0"/>
              </w:rPr>
            </w:r>
          </w:p>
          <w:p w:rsidR="00000000" w:rsidDel="00000000" w:rsidP="00000000" w:rsidRDefault="00000000" w:rsidRPr="00000000" w14:paraId="0000005E">
            <w:pPr>
              <w:ind w:left="115" w:firstLine="0"/>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 Describe the workforce strategy, pathway, or intervention.</w:t>
            </w:r>
          </w:p>
          <w:p w:rsidR="00000000" w:rsidDel="00000000" w:rsidP="00000000" w:rsidRDefault="00000000" w:rsidRPr="00000000" w14:paraId="0000005F">
            <w:pPr>
              <w:ind w:left="115" w:firstLine="0"/>
              <w:rPr>
                <w:rFonts w:ascii="Poppins" w:cs="Poppins" w:eastAsia="Poppins" w:hAnsi="Poppins"/>
                <w:sz w:val="21"/>
                <w:szCs w:val="21"/>
              </w:rPr>
            </w:pPr>
            <w:r w:rsidDel="00000000" w:rsidR="00000000" w:rsidRPr="00000000">
              <w:rPr>
                <w:rtl w:val="0"/>
              </w:rPr>
            </w:r>
          </w:p>
          <w:p w:rsidR="00000000" w:rsidDel="00000000" w:rsidP="00000000" w:rsidRDefault="00000000" w:rsidRPr="00000000" w14:paraId="00000060">
            <w:pPr>
              <w:ind w:left="115" w:firstLine="0"/>
              <w:rPr>
                <w:rFonts w:ascii="Poppins" w:cs="Poppins" w:eastAsia="Poppins" w:hAnsi="Poppins"/>
                <w:sz w:val="21"/>
                <w:szCs w:val="21"/>
              </w:rPr>
            </w:pPr>
            <w:r w:rsidDel="00000000" w:rsidR="00000000" w:rsidRPr="00000000">
              <w:rPr>
                <w:rtl w:val="0"/>
              </w:rPr>
            </w:r>
          </w:p>
          <w:p w:rsidR="00000000" w:rsidDel="00000000" w:rsidP="00000000" w:rsidRDefault="00000000" w:rsidRPr="00000000" w14:paraId="00000061">
            <w:pPr>
              <w:ind w:left="115" w:firstLine="0"/>
              <w:rPr>
                <w:rFonts w:ascii="Poppins" w:cs="Poppins" w:eastAsia="Poppins" w:hAnsi="Poppins"/>
                <w:sz w:val="21"/>
                <w:szCs w:val="21"/>
              </w:rPr>
            </w:pPr>
            <w:r w:rsidDel="00000000" w:rsidR="00000000" w:rsidRPr="00000000">
              <w:rPr>
                <w:rtl w:val="0"/>
              </w:rPr>
            </w:r>
          </w:p>
          <w:p w:rsidR="00000000" w:rsidDel="00000000" w:rsidP="00000000" w:rsidRDefault="00000000" w:rsidRPr="00000000" w14:paraId="00000062">
            <w:pPr>
              <w:ind w:left="115" w:firstLine="0"/>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 What would need to be in place for it to work?</w:t>
            </w:r>
          </w:p>
          <w:p w:rsidR="00000000" w:rsidDel="00000000" w:rsidP="00000000" w:rsidRDefault="00000000" w:rsidRPr="00000000" w14:paraId="00000063">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064">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065">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066">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067">
            <w:pPr>
              <w:rPr>
                <w:rFonts w:ascii="Poppins" w:cs="Poppins" w:eastAsia="Poppins" w:hAnsi="Poppins"/>
              </w:rPr>
            </w:pPr>
            <w:r w:rsidDel="00000000" w:rsidR="00000000" w:rsidRPr="00000000">
              <w:rPr>
                <w:rtl w:val="0"/>
              </w:rPr>
            </w:r>
          </w:p>
        </w:tc>
      </w:tr>
    </w:tbl>
    <w:p w:rsidR="00000000" w:rsidDel="00000000" w:rsidP="00000000" w:rsidRDefault="00000000" w:rsidRPr="00000000" w14:paraId="00000068">
      <w:pPr>
        <w:spacing w:after="60" w:lineRule="auto"/>
        <w:rPr>
          <w:rFonts w:ascii="Poppins" w:cs="Poppins" w:eastAsia="Poppins" w:hAnsi="Poppins"/>
        </w:rPr>
      </w:pPr>
      <w:r w:rsidDel="00000000" w:rsidR="00000000" w:rsidRPr="00000000">
        <w:rPr>
          <w:rtl w:val="0"/>
        </w:rPr>
      </w:r>
    </w:p>
    <w:p w:rsidR="00000000" w:rsidDel="00000000" w:rsidP="00000000" w:rsidRDefault="00000000" w:rsidRPr="00000000" w14:paraId="00000069">
      <w:pPr>
        <w:spacing w:after="6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Estimate the full investment required. Mark each item as Known, Estimate, or Need to Find.</w:t>
      </w:r>
    </w:p>
    <w:p w:rsidR="00000000" w:rsidDel="00000000" w:rsidP="00000000" w:rsidRDefault="00000000" w:rsidRPr="00000000" w14:paraId="0000006A">
      <w:pPr>
        <w:spacing w:after="60" w:lineRule="auto"/>
        <w:rPr>
          <w:rFonts w:ascii="Poppins" w:cs="Poppins" w:eastAsia="Poppins" w:hAnsi="Poppins"/>
          <w:sz w:val="21"/>
          <w:szCs w:val="21"/>
        </w:rPr>
      </w:pPr>
      <w:r w:rsidDel="00000000" w:rsidR="00000000" w:rsidRPr="00000000">
        <w:rPr>
          <w:rtl w:val="0"/>
        </w:rPr>
      </w:r>
    </w:p>
    <w:tbl>
      <w:tblPr>
        <w:tblStyle w:val="Table6"/>
        <w:tblW w:w="10655.0" w:type="dxa"/>
        <w:jc w:val="left"/>
        <w:tblInd w:w="-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31"/>
        <w:gridCol w:w="2131"/>
        <w:gridCol w:w="2131"/>
        <w:gridCol w:w="2131"/>
        <w:gridCol w:w="2131"/>
        <w:tblGridChange w:id="0">
          <w:tblGrid>
            <w:gridCol w:w="2131"/>
            <w:gridCol w:w="2131"/>
            <w:gridCol w:w="2131"/>
            <w:gridCol w:w="2131"/>
            <w:gridCol w:w="2131"/>
          </w:tblGrid>
        </w:tblGridChange>
      </w:tblGrid>
      <w:tr>
        <w:trPr>
          <w:cantSplit w:val="0"/>
          <w:tblHeader w:val="0"/>
        </w:trPr>
        <w:tc>
          <w:tcPr>
            <w:tcBorders>
              <w:top w:color="666666" w:space="0" w:sz="4" w:val="single"/>
              <w:left w:color="666666" w:space="0" w:sz="4" w:val="single"/>
              <w:bottom w:color="666666" w:space="0" w:sz="4" w:val="single"/>
              <w:right w:color="666666" w:space="0" w:sz="4" w:val="single"/>
            </w:tcBorders>
            <w:shd w:fill="efefef" w:val="clear"/>
            <w:tcMar>
              <w:top w:w="50.0" w:type="dxa"/>
              <w:left w:w="60.0" w:type="dxa"/>
              <w:bottom w:w="50.0" w:type="dxa"/>
              <w:right w:w="60.0" w:type="dxa"/>
            </w:tcMar>
          </w:tcPr>
          <w:p w:rsidR="00000000" w:rsidDel="00000000" w:rsidP="00000000" w:rsidRDefault="00000000" w:rsidRPr="00000000" w14:paraId="0000006B">
            <w:pPr>
              <w:jc w:val="center"/>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Cost / Metric</w:t>
            </w:r>
          </w:p>
        </w:tc>
        <w:tc>
          <w:tcPr>
            <w:tcBorders>
              <w:top w:color="666666" w:space="0" w:sz="4" w:val="single"/>
              <w:left w:color="666666" w:space="0" w:sz="4" w:val="single"/>
              <w:bottom w:color="666666" w:space="0" w:sz="4" w:val="single"/>
              <w:right w:color="666666" w:space="0" w:sz="4" w:val="single"/>
            </w:tcBorders>
            <w:shd w:fill="efefef" w:val="clear"/>
            <w:tcMar>
              <w:top w:w="50.0" w:type="dxa"/>
              <w:left w:w="60.0" w:type="dxa"/>
              <w:bottom w:w="50.0" w:type="dxa"/>
              <w:right w:w="60.0" w:type="dxa"/>
            </w:tcMar>
          </w:tcPr>
          <w:p w:rsidR="00000000" w:rsidDel="00000000" w:rsidP="00000000" w:rsidRDefault="00000000" w:rsidRPr="00000000" w14:paraId="0000006C">
            <w:pPr>
              <w:jc w:val="center"/>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Amount / Value</w:t>
            </w:r>
          </w:p>
        </w:tc>
        <w:tc>
          <w:tcPr>
            <w:tcBorders>
              <w:top w:color="666666" w:space="0" w:sz="4" w:val="single"/>
              <w:left w:color="666666" w:space="0" w:sz="4" w:val="single"/>
              <w:bottom w:color="666666" w:space="0" w:sz="4" w:val="single"/>
              <w:right w:color="666666" w:space="0" w:sz="4" w:val="single"/>
            </w:tcBorders>
            <w:shd w:fill="efefef" w:val="clear"/>
            <w:tcMar>
              <w:top w:w="50.0" w:type="dxa"/>
              <w:left w:w="60.0" w:type="dxa"/>
              <w:bottom w:w="50.0" w:type="dxa"/>
              <w:right w:w="60.0" w:type="dxa"/>
            </w:tcMar>
          </w:tcPr>
          <w:p w:rsidR="00000000" w:rsidDel="00000000" w:rsidP="00000000" w:rsidRDefault="00000000" w:rsidRPr="00000000" w14:paraId="0000006D">
            <w:pPr>
              <w:jc w:val="center"/>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Known</w:t>
            </w:r>
          </w:p>
        </w:tc>
        <w:tc>
          <w:tcPr>
            <w:tcBorders>
              <w:top w:color="666666" w:space="0" w:sz="4" w:val="single"/>
              <w:left w:color="666666" w:space="0" w:sz="4" w:val="single"/>
              <w:bottom w:color="666666" w:space="0" w:sz="4" w:val="single"/>
              <w:right w:color="666666" w:space="0" w:sz="4" w:val="single"/>
            </w:tcBorders>
            <w:shd w:fill="efefef" w:val="clear"/>
            <w:tcMar>
              <w:top w:w="50.0" w:type="dxa"/>
              <w:left w:w="60.0" w:type="dxa"/>
              <w:bottom w:w="50.0" w:type="dxa"/>
              <w:right w:w="60.0" w:type="dxa"/>
            </w:tcMar>
          </w:tcPr>
          <w:p w:rsidR="00000000" w:rsidDel="00000000" w:rsidP="00000000" w:rsidRDefault="00000000" w:rsidRPr="00000000" w14:paraId="0000006E">
            <w:pPr>
              <w:jc w:val="center"/>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Estimate</w:t>
            </w:r>
          </w:p>
        </w:tc>
        <w:tc>
          <w:tcPr>
            <w:tcBorders>
              <w:top w:color="666666" w:space="0" w:sz="4" w:val="single"/>
              <w:left w:color="666666" w:space="0" w:sz="4" w:val="single"/>
              <w:bottom w:color="666666" w:space="0" w:sz="4" w:val="single"/>
              <w:right w:color="666666" w:space="0" w:sz="4" w:val="single"/>
            </w:tcBorders>
            <w:shd w:fill="efefef" w:val="clear"/>
            <w:tcMar>
              <w:top w:w="50.0" w:type="dxa"/>
              <w:left w:w="60.0" w:type="dxa"/>
              <w:bottom w:w="50.0" w:type="dxa"/>
              <w:right w:w="60.0" w:type="dxa"/>
            </w:tcMar>
          </w:tcPr>
          <w:p w:rsidR="00000000" w:rsidDel="00000000" w:rsidP="00000000" w:rsidRDefault="00000000" w:rsidRPr="00000000" w14:paraId="0000006F">
            <w:pPr>
              <w:jc w:val="center"/>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Need to Find</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70">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Participant wages / tuition</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71">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72">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73">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74">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75">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Program staff / administration</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76">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77">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78">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79">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7A">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Clinical supervision / preceptors</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7B">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7C">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7D">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7E">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7F">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Curriculum / technology</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80">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81">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82">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83">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84">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Wraparound supports</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85">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86">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87">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88">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89">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Recruiting / partner costs</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8A">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8B">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8C">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8D">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8E">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Other</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8F">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90">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91">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92">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r>
    </w:tbl>
    <w:p w:rsidR="00000000" w:rsidDel="00000000" w:rsidP="00000000" w:rsidRDefault="00000000" w:rsidRPr="00000000" w14:paraId="00000093">
      <w:pPr>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94">
      <w:pPr>
        <w:rPr>
          <w:rFonts w:ascii="Poppins SemiBold" w:cs="Poppins SemiBold" w:eastAsia="Poppins SemiBold" w:hAnsi="Poppins SemiBold"/>
          <w:sz w:val="21"/>
          <w:szCs w:val="21"/>
        </w:rPr>
      </w:pPr>
      <w:r w:rsidDel="00000000" w:rsidR="00000000" w:rsidRPr="00000000">
        <w:rPr>
          <w:rFonts w:ascii="Poppins Medium" w:cs="Poppins Medium" w:eastAsia="Poppins Medium" w:hAnsi="Poppins Medium"/>
          <w:sz w:val="21"/>
          <w:szCs w:val="21"/>
          <w:rtl w:val="0"/>
        </w:rPr>
        <w:t xml:space="preserve">Estimated total investment:  $</w:t>
      </w:r>
      <w:r w:rsidDel="00000000" w:rsidR="00000000" w:rsidRPr="00000000">
        <w:rPr>
          <w:rFonts w:ascii="Times New Roman" w:cs="Times New Roman" w:eastAsia="Times New Roman" w:hAnsi="Times New Roman"/>
          <w:b w:val="1"/>
          <w:bCs w:val="1"/>
          <w:sz w:val="21"/>
          <w:szCs w:val="21"/>
          <w:rtl w:val="0"/>
        </w:rPr>
        <w:t xml:space="preserve">_______________</w:t>
        <w:tab/>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rFonts w:ascii="Poppins Medium" w:cs="Poppins Medium" w:eastAsia="Poppins Medium" w:hAnsi="Poppins Medium"/>
          <w:sz w:val="21"/>
          <w:szCs w:val="21"/>
          <w:rtl w:val="0"/>
        </w:rPr>
        <w:t xml:space="preserve">Time period: </w:t>
      </w:r>
      <w:r w:rsidDel="00000000" w:rsidR="00000000" w:rsidRPr="00000000">
        <w:rPr>
          <w:rFonts w:ascii="Times New Roman" w:cs="Times New Roman" w:eastAsia="Times New Roman" w:hAnsi="Times New Roman"/>
          <w:b w:val="1"/>
          <w:bCs w:val="1"/>
          <w:sz w:val="21"/>
          <w:szCs w:val="21"/>
          <w:rtl w:val="0"/>
        </w:rPr>
        <w:t xml:space="preserve">____________________</w:t>
      </w:r>
      <w:r w:rsidDel="00000000" w:rsidR="00000000" w:rsidRPr="00000000">
        <w:rPr>
          <w:rFonts w:ascii="Times New Roman" w:cs="Times New Roman" w:eastAsia="Times New Roman" w:hAnsi="Times New Roman"/>
          <w:sz w:val="21"/>
          <w:szCs w:val="21"/>
          <w:rtl w:val="0"/>
        </w:rPr>
        <w:t xml:space="preserve"> </w:t>
      </w:r>
      <w:r w:rsidDel="00000000" w:rsidR="00000000" w:rsidRPr="00000000">
        <w:rPr>
          <w:rtl w:val="0"/>
        </w:rPr>
      </w:r>
    </w:p>
    <w:p w:rsidR="00000000" w:rsidDel="00000000" w:rsidP="00000000" w:rsidRDefault="00000000" w:rsidRPr="00000000" w14:paraId="00000095">
      <w:pPr>
        <w:spacing w:after="60" w:lineRule="auto"/>
        <w:rPr>
          <w:rFonts w:ascii="Poppins" w:cs="Poppins" w:eastAsia="Poppins" w:hAnsi="Poppins"/>
        </w:rPr>
      </w:pPr>
      <w:r w:rsidDel="00000000" w:rsidR="00000000" w:rsidRPr="00000000">
        <w:rPr>
          <w:rtl w:val="0"/>
        </w:rPr>
      </w:r>
    </w:p>
    <w:tbl>
      <w:tblPr>
        <w:tblStyle w:val="Table7"/>
        <w:tblW w:w="106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56"/>
        <w:tblGridChange w:id="0">
          <w:tblGrid>
            <w:gridCol w:w="10656"/>
          </w:tblGrid>
        </w:tblGridChange>
      </w:tblGrid>
      <w:tr>
        <w:trPr>
          <w:cantSplit w:val="0"/>
          <w:tblHeader w:val="0"/>
        </w:trPr>
        <w:tc>
          <w:tcPr>
            <w:tcBorders>
              <w:top w:color="666666" w:space="0" w:sz="4" w:val="single"/>
              <w:left w:color="666666" w:space="0" w:sz="4" w:val="single"/>
              <w:bottom w:color="666666" w:space="0" w:sz="4" w:val="single"/>
              <w:right w:color="666666" w:space="0" w:sz="4" w:val="single"/>
            </w:tcBorders>
            <w:shd w:fill="467c9d" w:val="clear"/>
            <w:tcMar>
              <w:top w:w="60.0" w:type="dxa"/>
              <w:left w:w="100.0" w:type="dxa"/>
              <w:bottom w:w="60.0" w:type="dxa"/>
              <w:right w:w="100.0" w:type="dxa"/>
            </w:tcMar>
          </w:tcPr>
          <w:p w:rsidR="00000000" w:rsidDel="00000000" w:rsidP="00000000" w:rsidRDefault="00000000" w:rsidRPr="00000000" w14:paraId="00000096">
            <w:pPr>
              <w:rPr>
                <w:rFonts w:ascii="Poppins" w:cs="Poppins" w:eastAsia="Poppins" w:hAnsi="Poppins"/>
                <w:color w:val="ffffff"/>
                <w:sz w:val="24"/>
                <w:szCs w:val="24"/>
              </w:rPr>
            </w:pPr>
            <w:r w:rsidDel="00000000" w:rsidR="00000000" w:rsidRPr="00000000">
              <w:rPr>
                <w:rFonts w:ascii="Poppins" w:cs="Poppins" w:eastAsia="Poppins" w:hAnsi="Poppins"/>
                <w:b w:val="1"/>
                <w:bCs w:val="1"/>
                <w:color w:val="ffffff"/>
                <w:sz w:val="24"/>
                <w:szCs w:val="24"/>
                <w:rtl w:val="0"/>
              </w:rPr>
              <w:t xml:space="preserve">4. DEFINE THE RETURN</w:t>
            </w:r>
            <w:r w:rsidDel="00000000" w:rsidR="00000000" w:rsidRPr="00000000">
              <w:rPr>
                <w:rtl w:val="0"/>
              </w:rPr>
            </w:r>
          </w:p>
        </w:tc>
      </w:tr>
    </w:tbl>
    <w:p w:rsidR="00000000" w:rsidDel="00000000" w:rsidP="00000000" w:rsidRDefault="00000000" w:rsidRPr="00000000" w14:paraId="00000097">
      <w:pPr>
        <w:spacing w:after="60" w:lineRule="auto"/>
        <w:rPr>
          <w:rFonts w:ascii="Poppins" w:cs="Poppins" w:eastAsia="Poppins" w:hAnsi="Poppins"/>
          <w:sz w:val="21"/>
          <w:szCs w:val="21"/>
        </w:rPr>
      </w:pPr>
      <w:r w:rsidDel="00000000" w:rsidR="00000000" w:rsidRPr="00000000">
        <w:rPr>
          <w:rtl w:val="0"/>
        </w:rPr>
      </w:r>
    </w:p>
    <w:p w:rsidR="00000000" w:rsidDel="00000000" w:rsidP="00000000" w:rsidRDefault="00000000" w:rsidRPr="00000000" w14:paraId="00000098">
      <w:pPr>
        <w:spacing w:after="6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If this investment works, what changes? Focus on 2–3 outcomes that matter most and translate them into measurable value where possible.</w:t>
      </w:r>
    </w:p>
    <w:p w:rsidR="00000000" w:rsidDel="00000000" w:rsidP="00000000" w:rsidRDefault="00000000" w:rsidRPr="00000000" w14:paraId="00000099">
      <w:pPr>
        <w:spacing w:after="60" w:lineRule="auto"/>
        <w:rPr>
          <w:rFonts w:ascii="Poppins" w:cs="Poppins" w:eastAsia="Poppins" w:hAnsi="Poppins"/>
          <w:sz w:val="21"/>
          <w:szCs w:val="21"/>
        </w:rPr>
      </w:pPr>
      <w:r w:rsidDel="00000000" w:rsidR="00000000" w:rsidRPr="00000000">
        <w:rPr>
          <w:rtl w:val="0"/>
        </w:rPr>
      </w:r>
    </w:p>
    <w:tbl>
      <w:tblPr>
        <w:tblStyle w:val="Table8"/>
        <w:tblW w:w="10656.0" w:type="dxa"/>
        <w:jc w:val="left"/>
        <w:tblInd w:w="-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64"/>
        <w:gridCol w:w="2664"/>
        <w:gridCol w:w="2664"/>
        <w:gridCol w:w="2664"/>
        <w:tblGridChange w:id="0">
          <w:tblGrid>
            <w:gridCol w:w="2664"/>
            <w:gridCol w:w="2664"/>
            <w:gridCol w:w="2664"/>
            <w:gridCol w:w="2664"/>
          </w:tblGrid>
        </w:tblGridChange>
      </w:tblGrid>
      <w:tr>
        <w:trPr>
          <w:cantSplit w:val="0"/>
          <w:tblHeader w:val="0"/>
        </w:trPr>
        <w:tc>
          <w:tcPr>
            <w:tcBorders>
              <w:top w:color="666666" w:space="0" w:sz="4" w:val="single"/>
              <w:left w:color="666666" w:space="0" w:sz="4" w:val="single"/>
              <w:bottom w:color="666666" w:space="0" w:sz="4" w:val="single"/>
              <w:right w:color="666666" w:space="0" w:sz="4" w:val="single"/>
            </w:tcBorders>
            <w:shd w:fill="efefef" w:val="clear"/>
            <w:tcMar>
              <w:top w:w="45.0" w:type="dxa"/>
              <w:left w:w="55.0" w:type="dxa"/>
              <w:bottom w:w="45.0" w:type="dxa"/>
              <w:right w:w="55.0" w:type="dxa"/>
            </w:tcMar>
          </w:tcPr>
          <w:p w:rsidR="00000000" w:rsidDel="00000000" w:rsidP="00000000" w:rsidRDefault="00000000" w:rsidRPr="00000000" w14:paraId="0000009A">
            <w:pPr>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Outcome to Improve</w:t>
            </w:r>
          </w:p>
        </w:tc>
        <w:tc>
          <w:tcPr>
            <w:tcBorders>
              <w:top w:color="666666" w:space="0" w:sz="4" w:val="single"/>
              <w:left w:color="666666" w:space="0" w:sz="4" w:val="single"/>
              <w:bottom w:color="666666" w:space="0" w:sz="4" w:val="single"/>
              <w:right w:color="666666" w:space="0" w:sz="4" w:val="single"/>
            </w:tcBorders>
            <w:shd w:fill="efefef" w:val="clear"/>
            <w:tcMar>
              <w:top w:w="45.0" w:type="dxa"/>
              <w:left w:w="55.0" w:type="dxa"/>
              <w:bottom w:w="45.0" w:type="dxa"/>
              <w:right w:w="55.0" w:type="dxa"/>
            </w:tcMar>
          </w:tcPr>
          <w:p w:rsidR="00000000" w:rsidDel="00000000" w:rsidP="00000000" w:rsidRDefault="00000000" w:rsidRPr="00000000" w14:paraId="0000009B">
            <w:pPr>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Expected Change</w:t>
            </w:r>
          </w:p>
        </w:tc>
        <w:tc>
          <w:tcPr>
            <w:tcBorders>
              <w:top w:color="666666" w:space="0" w:sz="4" w:val="single"/>
              <w:left w:color="666666" w:space="0" w:sz="4" w:val="single"/>
              <w:bottom w:color="666666" w:space="0" w:sz="4" w:val="single"/>
              <w:right w:color="666666" w:space="0" w:sz="4" w:val="single"/>
            </w:tcBorders>
            <w:shd w:fill="efefef" w:val="clear"/>
            <w:tcMar>
              <w:top w:w="45.0" w:type="dxa"/>
              <w:left w:w="55.0" w:type="dxa"/>
              <w:bottom w:w="45.0" w:type="dxa"/>
              <w:right w:w="55.0" w:type="dxa"/>
            </w:tcMar>
          </w:tcPr>
          <w:p w:rsidR="00000000" w:rsidDel="00000000" w:rsidP="00000000" w:rsidRDefault="00000000" w:rsidRPr="00000000" w14:paraId="0000009C">
            <w:pPr>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Estimated Financial / Operational Value</w:t>
            </w:r>
          </w:p>
        </w:tc>
        <w:tc>
          <w:tcPr>
            <w:tcBorders>
              <w:top w:color="666666" w:space="0" w:sz="4" w:val="single"/>
              <w:left w:color="666666" w:space="0" w:sz="4" w:val="single"/>
              <w:bottom w:color="666666" w:space="0" w:sz="4" w:val="single"/>
              <w:right w:color="666666" w:space="0" w:sz="4" w:val="single"/>
            </w:tcBorders>
            <w:shd w:fill="efefef" w:val="clear"/>
            <w:tcMar>
              <w:top w:w="45.0" w:type="dxa"/>
              <w:left w:w="55.0" w:type="dxa"/>
              <w:bottom w:w="45.0" w:type="dxa"/>
              <w:right w:w="55.0" w:type="dxa"/>
            </w:tcMar>
          </w:tcPr>
          <w:p w:rsidR="00000000" w:rsidDel="00000000" w:rsidP="00000000" w:rsidRDefault="00000000" w:rsidRPr="00000000" w14:paraId="0000009D">
            <w:pPr>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Need to Validate</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9E">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Turnover / retention</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9F">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A0">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A1">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A2">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Vacancies / time-to-fill</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A3">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A4">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A5">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A6">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Agency / premium labor</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A7">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A8">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A9">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AA">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Overtime</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AB">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AC">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AD">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AE">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Internal mobility</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AF">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B0">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B1">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B2">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Productivity / capacity</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B3">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B4">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B5">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B6">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Other</w:t>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B7">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B8">
            <w:pPr>
              <w:rPr>
                <w:rFonts w:ascii="Poppins" w:cs="Poppins" w:eastAsia="Poppins" w:hAnsi="Poppins"/>
                <w:sz w:val="21"/>
                <w:szCs w:val="21"/>
              </w:rPr>
            </w:pP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tcMar>
              <w:top w:w="45.0" w:type="dxa"/>
              <w:left w:w="55.0" w:type="dxa"/>
              <w:bottom w:w="45.0" w:type="dxa"/>
              <w:right w:w="55.0" w:type="dxa"/>
            </w:tcMar>
          </w:tcPr>
          <w:p w:rsidR="00000000" w:rsidDel="00000000" w:rsidP="00000000" w:rsidRDefault="00000000" w:rsidRPr="00000000" w14:paraId="000000B9">
            <w:pPr>
              <w:jc w:val="cente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t>
            </w:r>
          </w:p>
        </w:tc>
      </w:tr>
    </w:tbl>
    <w:p w:rsidR="00000000" w:rsidDel="00000000" w:rsidP="00000000" w:rsidRDefault="00000000" w:rsidRPr="00000000" w14:paraId="000000BA">
      <w:pPr>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BB">
      <w:pPr>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Estimated savings / avoided costs / measurable value:  $ </w:t>
      </w:r>
      <w:r w:rsidDel="00000000" w:rsidR="00000000" w:rsidRPr="00000000">
        <w:rPr>
          <w:rFonts w:ascii="Times New Roman" w:cs="Times New Roman" w:eastAsia="Times New Roman" w:hAnsi="Times New Roman"/>
          <w:b w:val="1"/>
          <w:bCs w:val="1"/>
          <w:sz w:val="21"/>
          <w:szCs w:val="21"/>
          <w:rtl w:val="0"/>
        </w:rPr>
        <w:t xml:space="preserve">_______________ </w:t>
      </w:r>
      <w:r w:rsidDel="00000000" w:rsidR="00000000" w:rsidRPr="00000000">
        <w:rPr>
          <w:rFonts w:ascii="Poppins Medium" w:cs="Poppins Medium" w:eastAsia="Poppins Medium" w:hAnsi="Poppins Medium"/>
          <w:sz w:val="21"/>
          <w:szCs w:val="21"/>
          <w:rtl w:val="0"/>
        </w:rPr>
        <w:t xml:space="preserve">over </w:t>
      </w:r>
      <w:r w:rsidDel="00000000" w:rsidR="00000000" w:rsidRPr="00000000">
        <w:rPr>
          <w:rFonts w:ascii="Times New Roman" w:cs="Times New Roman" w:eastAsia="Times New Roman" w:hAnsi="Times New Roman"/>
          <w:b w:val="1"/>
          <w:bCs w:val="1"/>
          <w:sz w:val="21"/>
          <w:szCs w:val="21"/>
          <w:rtl w:val="0"/>
        </w:rPr>
        <w:t xml:space="preserve">_______________</w:t>
      </w:r>
      <w:r w:rsidDel="00000000" w:rsidR="00000000" w:rsidRPr="00000000">
        <w:rPr>
          <w:rtl w:val="0"/>
        </w:rPr>
      </w:r>
    </w:p>
    <w:p w:rsidR="00000000" w:rsidDel="00000000" w:rsidP="00000000" w:rsidRDefault="00000000" w:rsidRPr="00000000" w14:paraId="000000BC">
      <w:pPr>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Simple ROI check:  (Estimated value - Investment) ÷ Investment = </w:t>
      </w:r>
      <w:r w:rsidDel="00000000" w:rsidR="00000000" w:rsidRPr="00000000">
        <w:rPr>
          <w:rFonts w:ascii="Times New Roman" w:cs="Times New Roman" w:eastAsia="Times New Roman" w:hAnsi="Times New Roman"/>
          <w:b w:val="1"/>
          <w:bCs w:val="1"/>
          <w:sz w:val="21"/>
          <w:szCs w:val="21"/>
          <w:rtl w:val="0"/>
        </w:rPr>
        <w:t xml:space="preserve">_______________</w:t>
      </w:r>
      <w:r w:rsidDel="00000000" w:rsidR="00000000" w:rsidRPr="00000000">
        <w:rPr>
          <w:rFonts w:ascii="Poppins Medium" w:cs="Poppins Medium" w:eastAsia="Poppins Medium" w:hAnsi="Poppins Medium"/>
          <w:sz w:val="21"/>
          <w:szCs w:val="21"/>
          <w:rtl w:val="0"/>
        </w:rPr>
        <w:t xml:space="preserve"> %</w:t>
      </w:r>
    </w:p>
    <w:p w:rsidR="00000000" w:rsidDel="00000000" w:rsidP="00000000" w:rsidRDefault="00000000" w:rsidRPr="00000000" w14:paraId="000000BD">
      <w:pPr>
        <w:rPr>
          <w:rFonts w:ascii="Poppins" w:cs="Poppins" w:eastAsia="Poppins" w:hAnsi="Poppins"/>
        </w:rPr>
      </w:pPr>
      <w:r w:rsidDel="00000000" w:rsidR="00000000" w:rsidRPr="00000000">
        <w:br w:type="page"/>
      </w:r>
      <w:r w:rsidDel="00000000" w:rsidR="00000000" w:rsidRPr="00000000">
        <w:rPr>
          <w:rtl w:val="0"/>
        </w:rPr>
      </w:r>
    </w:p>
    <w:p w:rsidR="00000000" w:rsidDel="00000000" w:rsidP="00000000" w:rsidRDefault="00000000" w:rsidRPr="00000000" w14:paraId="000000BE">
      <w:pPr>
        <w:spacing w:after="40" w:lineRule="auto"/>
        <w:jc w:val="center"/>
        <w:rPr>
          <w:rFonts w:ascii="Poppins" w:cs="Poppins" w:eastAsia="Poppins" w:hAnsi="Poppins"/>
          <w:color w:val="27436a"/>
        </w:rPr>
      </w:pPr>
      <w:r w:rsidDel="00000000" w:rsidR="00000000" w:rsidRPr="00000000">
        <w:rPr>
          <w:rFonts w:ascii="Poppins" w:cs="Poppins" w:eastAsia="Poppins" w:hAnsi="Poppins"/>
          <w:b w:val="1"/>
          <w:bCs w:val="1"/>
          <w:color w:val="27436a"/>
          <w:sz w:val="36"/>
          <w:szCs w:val="36"/>
          <w:rtl w:val="0"/>
        </w:rPr>
        <w:t xml:space="preserve">Healthcare Workforce ROI Canvas</w:t>
      </w:r>
      <w:r w:rsidDel="00000000" w:rsidR="00000000" w:rsidRPr="00000000">
        <w:rPr>
          <w:rtl w:val="0"/>
        </w:rPr>
      </w:r>
    </w:p>
    <w:p w:rsidR="00000000" w:rsidDel="00000000" w:rsidP="00000000" w:rsidRDefault="00000000" w:rsidRPr="00000000" w14:paraId="000000BF">
      <w:pPr>
        <w:spacing w:after="100" w:lineRule="auto"/>
        <w:jc w:val="center"/>
        <w:rPr>
          <w:rFonts w:ascii="Poppins SemiBold" w:cs="Poppins SemiBold" w:eastAsia="Poppins SemiBold" w:hAnsi="Poppins SemiBold"/>
          <w:sz w:val="28"/>
          <w:szCs w:val="28"/>
        </w:rPr>
      </w:pPr>
      <w:r w:rsidDel="00000000" w:rsidR="00000000" w:rsidRPr="00000000">
        <w:rPr>
          <w:rFonts w:ascii="Poppins SemiBold" w:cs="Poppins SemiBold" w:eastAsia="Poppins SemiBold" w:hAnsi="Poppins SemiBold"/>
          <w:sz w:val="28"/>
          <w:szCs w:val="28"/>
          <w:rtl w:val="0"/>
        </w:rPr>
        <w:t xml:space="preserve">ROI Working Lab | Build the Case</w:t>
      </w:r>
    </w:p>
    <w:p w:rsidR="00000000" w:rsidDel="00000000" w:rsidP="00000000" w:rsidRDefault="00000000" w:rsidRPr="00000000" w14:paraId="000000C0">
      <w:pPr>
        <w:spacing w:after="100" w:lineRule="auto"/>
        <w:jc w:val="center"/>
        <w:rPr>
          <w:rFonts w:ascii="Poppins SemiBold" w:cs="Poppins SemiBold" w:eastAsia="Poppins SemiBold" w:hAnsi="Poppins SemiBold"/>
          <w:sz w:val="28"/>
          <w:szCs w:val="28"/>
        </w:rPr>
      </w:pPr>
      <w:r w:rsidDel="00000000" w:rsidR="00000000" w:rsidRPr="00000000">
        <w:rPr>
          <w:rtl w:val="0"/>
        </w:rPr>
      </w:r>
    </w:p>
    <w:tbl>
      <w:tblPr>
        <w:tblStyle w:val="Table9"/>
        <w:tblW w:w="106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56"/>
        <w:tblGridChange w:id="0">
          <w:tblGrid>
            <w:gridCol w:w="10656"/>
          </w:tblGrid>
        </w:tblGridChange>
      </w:tblGrid>
      <w:tr>
        <w:trPr>
          <w:cantSplit w:val="0"/>
          <w:trHeight w:val="465" w:hRule="atLeast"/>
          <w:tblHeader w:val="0"/>
        </w:trPr>
        <w:tc>
          <w:tcPr>
            <w:tcBorders>
              <w:top w:color="666666" w:space="0" w:sz="4" w:val="single"/>
              <w:left w:color="666666" w:space="0" w:sz="4" w:val="single"/>
              <w:bottom w:color="666666" w:space="0" w:sz="4" w:val="single"/>
              <w:right w:color="666666" w:space="0" w:sz="4" w:val="single"/>
            </w:tcBorders>
            <w:shd w:fill="467c9d" w:val="clear"/>
            <w:tcMar>
              <w:top w:w="60.0" w:type="dxa"/>
              <w:left w:w="100.0" w:type="dxa"/>
              <w:bottom w:w="60.0" w:type="dxa"/>
              <w:right w:w="100.0" w:type="dxa"/>
            </w:tcMar>
          </w:tcPr>
          <w:p w:rsidR="00000000" w:rsidDel="00000000" w:rsidP="00000000" w:rsidRDefault="00000000" w:rsidRPr="00000000" w14:paraId="000000C1">
            <w:pPr>
              <w:rPr>
                <w:rFonts w:ascii="Poppins" w:cs="Poppins" w:eastAsia="Poppins" w:hAnsi="Poppins"/>
                <w:color w:val="ffffff"/>
                <w:sz w:val="24"/>
                <w:szCs w:val="24"/>
              </w:rPr>
            </w:pPr>
            <w:r w:rsidDel="00000000" w:rsidR="00000000" w:rsidRPr="00000000">
              <w:rPr>
                <w:rFonts w:ascii="Poppins" w:cs="Poppins" w:eastAsia="Poppins" w:hAnsi="Poppins"/>
                <w:b w:val="1"/>
                <w:bCs w:val="1"/>
                <w:color w:val="ffffff"/>
                <w:sz w:val="24"/>
                <w:szCs w:val="24"/>
                <w:rtl w:val="0"/>
              </w:rPr>
              <w:t xml:space="preserve">5. BUILD THE BUSINESS CASE</w:t>
            </w:r>
            <w:r w:rsidDel="00000000" w:rsidR="00000000" w:rsidRPr="00000000">
              <w:rPr>
                <w:rtl w:val="0"/>
              </w:rPr>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90.0" w:type="dxa"/>
              <w:left w:w="100.0" w:type="dxa"/>
              <w:bottom w:w="90.0" w:type="dxa"/>
              <w:right w:w="100.0" w:type="dxa"/>
            </w:tcMar>
          </w:tcPr>
          <w:p w:rsidR="00000000" w:rsidDel="00000000" w:rsidP="00000000" w:rsidRDefault="00000000" w:rsidRPr="00000000" w14:paraId="000000C2">
            <w:pPr>
              <w:spacing w:after="6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Complete the statement below. Estimates are okay. Mark assumptions that still need validation.</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100.0" w:type="dxa"/>
              <w:left w:w="100.0" w:type="dxa"/>
              <w:bottom w:w="100.0" w:type="dxa"/>
              <w:right w:w="100.0" w:type="dxa"/>
            </w:tcMar>
          </w:tcPr>
          <w:p w:rsidR="00000000" w:rsidDel="00000000" w:rsidP="00000000" w:rsidRDefault="00000000" w:rsidRPr="00000000" w14:paraId="000000C3">
            <w:pPr>
              <w:spacing w:after="24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We currently spend or lose approximately $</w:t>
            </w:r>
            <w:r w:rsidDel="00000000" w:rsidR="00000000" w:rsidRPr="00000000">
              <w:rPr>
                <w:rFonts w:ascii="Times New Roman" w:cs="Times New Roman" w:eastAsia="Times New Roman" w:hAnsi="Times New Roman"/>
                <w:b w:val="1"/>
                <w:bCs w:val="1"/>
                <w:sz w:val="21"/>
                <w:szCs w:val="21"/>
                <w:rtl w:val="0"/>
              </w:rPr>
              <w:t xml:space="preserve">_______________ </w:t>
            </w:r>
            <w:r w:rsidDel="00000000" w:rsidR="00000000" w:rsidRPr="00000000">
              <w:rPr>
                <w:rFonts w:ascii="Poppins" w:cs="Poppins" w:eastAsia="Poppins" w:hAnsi="Poppins"/>
                <w:sz w:val="21"/>
                <w:szCs w:val="21"/>
                <w:rtl w:val="0"/>
              </w:rPr>
              <w:t xml:space="preserve"> because of </w:t>
            </w:r>
            <w:r w:rsidDel="00000000" w:rsidR="00000000" w:rsidRPr="00000000">
              <w:rPr>
                <w:rFonts w:ascii="Times New Roman" w:cs="Times New Roman" w:eastAsia="Times New Roman" w:hAnsi="Times New Roman"/>
                <w:b w:val="1"/>
                <w:bCs w:val="1"/>
                <w:sz w:val="21"/>
                <w:szCs w:val="21"/>
                <w:rtl w:val="0"/>
              </w:rPr>
              <w:t xml:space="preserve">_______________________________________________________________________.</w:t>
            </w:r>
            <w:r w:rsidDel="00000000" w:rsidR="00000000" w:rsidRPr="00000000">
              <w:rPr>
                <w:rFonts w:ascii="Poppins" w:cs="Poppins" w:eastAsia="Poppins" w:hAnsi="Poppins"/>
                <w:sz w:val="21"/>
                <w:szCs w:val="21"/>
                <w:rtl w:val="0"/>
              </w:rPr>
              <w:t xml:space="preserve">.</w:t>
            </w:r>
          </w:p>
          <w:p w:rsidR="00000000" w:rsidDel="00000000" w:rsidP="00000000" w:rsidRDefault="00000000" w:rsidRPr="00000000" w14:paraId="000000C4">
            <w:pPr>
              <w:spacing w:after="24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We propose investing approximately $</w:t>
            </w:r>
            <w:r w:rsidDel="00000000" w:rsidR="00000000" w:rsidRPr="00000000">
              <w:rPr>
                <w:rFonts w:ascii="Times New Roman" w:cs="Times New Roman" w:eastAsia="Times New Roman" w:hAnsi="Times New Roman"/>
                <w:b w:val="1"/>
                <w:bCs w:val="1"/>
                <w:sz w:val="21"/>
                <w:szCs w:val="21"/>
                <w:rtl w:val="0"/>
              </w:rPr>
              <w:t xml:space="preserve">_______________ </w:t>
            </w:r>
            <w:r w:rsidDel="00000000" w:rsidR="00000000" w:rsidRPr="00000000">
              <w:rPr>
                <w:rFonts w:ascii="Poppins" w:cs="Poppins" w:eastAsia="Poppins" w:hAnsi="Poppins"/>
                <w:sz w:val="21"/>
                <w:szCs w:val="21"/>
                <w:rtl w:val="0"/>
              </w:rPr>
              <w:t xml:space="preserve"> in </w:t>
            </w:r>
            <w:r w:rsidDel="00000000" w:rsidR="00000000" w:rsidRPr="00000000">
              <w:rPr>
                <w:rFonts w:ascii="Times New Roman" w:cs="Times New Roman" w:eastAsia="Times New Roman" w:hAnsi="Times New Roman"/>
                <w:b w:val="1"/>
                <w:bCs w:val="1"/>
                <w:sz w:val="21"/>
                <w:szCs w:val="21"/>
                <w:rtl w:val="0"/>
              </w:rPr>
              <w:t xml:space="preserve">_______________________________________________________________________</w:t>
            </w:r>
            <w:r w:rsidDel="00000000" w:rsidR="00000000" w:rsidRPr="00000000">
              <w:rPr>
                <w:rFonts w:ascii="Poppins" w:cs="Poppins" w:eastAsia="Poppins" w:hAnsi="Poppins"/>
                <w:sz w:val="21"/>
                <w:szCs w:val="21"/>
                <w:rtl w:val="0"/>
              </w:rPr>
              <w:t xml:space="preserve">.</w:t>
            </w:r>
          </w:p>
          <w:p w:rsidR="00000000" w:rsidDel="00000000" w:rsidP="00000000" w:rsidRDefault="00000000" w:rsidRPr="00000000" w14:paraId="000000C5">
            <w:pPr>
              <w:spacing w:after="24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If we achieve </w:t>
            </w:r>
            <w:r w:rsidDel="00000000" w:rsidR="00000000" w:rsidRPr="00000000">
              <w:rPr>
                <w:rFonts w:ascii="Arial" w:cs="Arial" w:eastAsia="Arial" w:hAnsi="Arial"/>
                <w:sz w:val="21"/>
                <w:szCs w:val="21"/>
                <w:rtl w:val="0"/>
              </w:rPr>
              <w:t xml:space="preserve">_________________________________________________________________________________________________________________________________________________________________________________</w:t>
            </w:r>
            <w:r w:rsidDel="00000000" w:rsidR="00000000" w:rsidRPr="00000000">
              <w:rPr>
                <w:rFonts w:ascii="Poppins" w:cs="Poppins" w:eastAsia="Poppins" w:hAnsi="Poppins"/>
                <w:sz w:val="21"/>
                <w:szCs w:val="21"/>
                <w:rtl w:val="0"/>
              </w:rPr>
              <w:t xml:space="preserve">,</w:t>
            </w:r>
          </w:p>
          <w:p w:rsidR="00000000" w:rsidDel="00000000" w:rsidP="00000000" w:rsidRDefault="00000000" w:rsidRPr="00000000" w14:paraId="000000C6">
            <w:pPr>
              <w:spacing w:after="24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we estimate $</w:t>
            </w:r>
            <w:r w:rsidDel="00000000" w:rsidR="00000000" w:rsidRPr="00000000">
              <w:rPr>
                <w:rFonts w:ascii="Times New Roman" w:cs="Times New Roman" w:eastAsia="Times New Roman" w:hAnsi="Times New Roman"/>
                <w:b w:val="1"/>
                <w:bCs w:val="1"/>
                <w:sz w:val="21"/>
                <w:szCs w:val="21"/>
                <w:rtl w:val="0"/>
              </w:rPr>
              <w:t xml:space="preserve">_______________</w:t>
            </w:r>
            <w:r w:rsidDel="00000000" w:rsidR="00000000" w:rsidRPr="00000000">
              <w:rPr>
                <w:rFonts w:ascii="Poppins" w:cs="Poppins" w:eastAsia="Poppins" w:hAnsi="Poppins"/>
                <w:sz w:val="21"/>
                <w:szCs w:val="21"/>
                <w:rtl w:val="0"/>
              </w:rPr>
              <w:t xml:space="preserve"> in savings, avoided costs, or other measurable value over </w:t>
            </w:r>
            <w:r w:rsidDel="00000000" w:rsidR="00000000" w:rsidRPr="00000000">
              <w:rPr>
                <w:rFonts w:ascii="Times New Roman" w:cs="Times New Roman" w:eastAsia="Times New Roman" w:hAnsi="Times New Roman"/>
                <w:b w:val="1"/>
                <w:bCs w:val="1"/>
                <w:sz w:val="21"/>
                <w:szCs w:val="21"/>
                <w:rtl w:val="0"/>
              </w:rPr>
              <w:t xml:space="preserve">_______________________________________. </w:t>
            </w:r>
            <w:r w:rsidDel="00000000" w:rsidR="00000000" w:rsidRPr="00000000">
              <w:rPr>
                <w:rFonts w:ascii="Poppins" w:cs="Poppins" w:eastAsia="Poppins" w:hAnsi="Poppins"/>
                <w:sz w:val="21"/>
                <w:szCs w:val="21"/>
                <w:rtl w:val="0"/>
              </w:rPr>
              <w:t xml:space="preserve">.</w:t>
            </w:r>
          </w:p>
        </w:tc>
      </w:tr>
    </w:tbl>
    <w:p w:rsidR="00000000" w:rsidDel="00000000" w:rsidP="00000000" w:rsidRDefault="00000000" w:rsidRPr="00000000" w14:paraId="000000C7">
      <w:pPr>
        <w:spacing w:after="60" w:lineRule="auto"/>
        <w:rPr>
          <w:rFonts w:ascii="Poppins" w:cs="Poppins" w:eastAsia="Poppins" w:hAnsi="Poppins"/>
        </w:rPr>
      </w:pPr>
      <w:r w:rsidDel="00000000" w:rsidR="00000000" w:rsidRPr="00000000">
        <w:rPr>
          <w:rtl w:val="0"/>
        </w:rPr>
      </w:r>
    </w:p>
    <w:tbl>
      <w:tblPr>
        <w:tblStyle w:val="Table10"/>
        <w:tblW w:w="1066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28"/>
        <w:gridCol w:w="5328"/>
        <w:gridCol w:w="10"/>
        <w:tblGridChange w:id="0">
          <w:tblGrid>
            <w:gridCol w:w="5328"/>
            <w:gridCol w:w="5328"/>
            <w:gridCol w:w="10"/>
          </w:tblGrid>
        </w:tblGridChange>
      </w:tblGrid>
      <w:tr>
        <w:trPr>
          <w:cantSplit w:val="0"/>
          <w:tblHeader w:val="0"/>
        </w:trPr>
        <w:tc>
          <w:tcPr>
            <w:gridSpan w:val="2"/>
            <w:tcBorders>
              <w:top w:color="666666" w:space="0" w:sz="4" w:val="single"/>
              <w:left w:color="666666" w:space="0" w:sz="4" w:val="single"/>
              <w:bottom w:color="666666" w:space="0" w:sz="4" w:val="single"/>
              <w:right w:color="666666" w:space="0" w:sz="4" w:val="single"/>
            </w:tcBorders>
            <w:shd w:fill="e5f3fa" w:val="clear"/>
            <w:tcMar>
              <w:top w:w="60.0" w:type="dxa"/>
              <w:left w:w="100.0" w:type="dxa"/>
              <w:bottom w:w="60.0" w:type="dxa"/>
              <w:right w:w="100.0" w:type="dxa"/>
            </w:tcMar>
          </w:tcPr>
          <w:p w:rsidR="00000000" w:rsidDel="00000000" w:rsidP="00000000" w:rsidRDefault="00000000" w:rsidRPr="00000000" w14:paraId="000000C8">
            <w:pPr>
              <w:rPr>
                <w:rFonts w:ascii="Poppins" w:cs="Poppins" w:eastAsia="Poppins" w:hAnsi="Poppins"/>
                <w:sz w:val="20"/>
                <w:szCs w:val="20"/>
              </w:rPr>
            </w:pPr>
            <w:r w:rsidDel="00000000" w:rsidR="00000000" w:rsidRPr="00000000">
              <w:rPr>
                <w:rFonts w:ascii="Poppins" w:cs="Poppins" w:eastAsia="Poppins" w:hAnsi="Poppins"/>
                <w:b w:val="1"/>
                <w:bCs w:val="1"/>
                <w:sz w:val="24"/>
                <w:szCs w:val="24"/>
                <w:rtl w:val="0"/>
              </w:rPr>
              <w:t xml:space="preserve">WHO DO I NEED TO BUILD AND ADVANCE THIS CASE?</w:t>
            </w:r>
            <w:r w:rsidDel="00000000" w:rsidR="00000000" w:rsidRPr="00000000">
              <w:rPr>
                <w:rtl w:val="0"/>
              </w:rPr>
            </w:r>
          </w:p>
        </w:tc>
      </w:tr>
      <w:tr>
        <w:trPr>
          <w:cantSplit w:val="0"/>
          <w:tblHeader w:val="0"/>
        </w:trPr>
        <w:tc>
          <w:tcPr>
            <w:tcBorders>
              <w:top w:color="666666" w:space="0" w:sz="4" w:val="single"/>
              <w:left w:color="666666" w:space="0" w:sz="4" w:val="single"/>
              <w:bottom w:color="666666" w:space="0" w:sz="4" w:val="single"/>
              <w:right w:color="666666" w:space="0" w:sz="4" w:val="single"/>
            </w:tcBorders>
            <w:shd w:fill="efefef" w:val="clear"/>
            <w:tcMar>
              <w:top w:w="70.0" w:type="dxa"/>
              <w:left w:w="90.0" w:type="dxa"/>
              <w:bottom w:w="70.0" w:type="dxa"/>
              <w:right w:w="90.0" w:type="dxa"/>
            </w:tcMar>
          </w:tcPr>
          <w:p w:rsidR="00000000" w:rsidDel="00000000" w:rsidP="00000000" w:rsidRDefault="00000000" w:rsidRPr="00000000" w14:paraId="000000CA">
            <w:pPr>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QUESTION</w:t>
            </w:r>
          </w:p>
        </w:tc>
        <w:tc>
          <w:tcPr>
            <w:gridSpan w:val="2"/>
            <w:tcBorders>
              <w:top w:color="666666" w:space="0" w:sz="4" w:val="single"/>
              <w:left w:color="666666" w:space="0" w:sz="4" w:val="single"/>
              <w:bottom w:color="666666" w:space="0" w:sz="4" w:val="single"/>
              <w:right w:color="666666" w:space="0" w:sz="4" w:val="single"/>
            </w:tcBorders>
            <w:shd w:fill="efefef" w:val="clear"/>
            <w:tcMar>
              <w:top w:w="70.0" w:type="dxa"/>
              <w:left w:w="90.0" w:type="dxa"/>
              <w:bottom w:w="70.0" w:type="dxa"/>
              <w:right w:w="90.0" w:type="dxa"/>
            </w:tcMar>
          </w:tcPr>
          <w:p w:rsidR="00000000" w:rsidDel="00000000" w:rsidP="00000000" w:rsidRDefault="00000000" w:rsidRPr="00000000" w14:paraId="000000CB">
            <w:pPr>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NAME / ROLE / TEAM</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75.0" w:type="dxa"/>
              <w:left w:w="70.0" w:type="dxa"/>
              <w:bottom w:w="75.0" w:type="dxa"/>
              <w:right w:w="70.0" w:type="dxa"/>
            </w:tcMar>
          </w:tcPr>
          <w:p w:rsidR="00000000" w:rsidDel="00000000" w:rsidP="00000000" w:rsidRDefault="00000000" w:rsidRPr="00000000" w14:paraId="000000CD">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Who owns the data?</w:t>
            </w:r>
          </w:p>
        </w:tc>
        <w:tc>
          <w:tcPr>
            <w:gridSpan w:val="2"/>
            <w:tcBorders>
              <w:top w:color="666666" w:space="0" w:sz="4" w:val="single"/>
              <w:left w:color="666666" w:space="0" w:sz="4" w:val="single"/>
              <w:bottom w:color="666666" w:space="0" w:sz="4" w:val="single"/>
              <w:right w:color="666666" w:space="0" w:sz="4" w:val="single"/>
            </w:tcBorders>
            <w:tcMar>
              <w:top w:w="75.0" w:type="dxa"/>
              <w:left w:w="70.0" w:type="dxa"/>
              <w:bottom w:w="75.0" w:type="dxa"/>
              <w:right w:w="70.0" w:type="dxa"/>
            </w:tcMar>
          </w:tcPr>
          <w:p w:rsidR="00000000" w:rsidDel="00000000" w:rsidP="00000000" w:rsidRDefault="00000000" w:rsidRPr="00000000" w14:paraId="000000CE">
            <w:pPr>
              <w:rPr>
                <w:rFonts w:ascii="Poppins" w:cs="Poppins" w:eastAsia="Poppins" w:hAnsi="Poppins"/>
                <w:sz w:val="21"/>
                <w:szCs w:val="21"/>
              </w:rPr>
            </w:pPr>
            <w:r w:rsidDel="00000000" w:rsidR="00000000" w:rsidRPr="00000000">
              <w:rPr>
                <w:rFonts w:ascii="Poppins" w:cs="Poppins" w:eastAsia="Poppins" w:hAnsi="Poppins"/>
                <w:sz w:val="21"/>
                <w:szCs w:val="21"/>
                <w:rtl w:val="0"/>
              </w:rPr>
              <w:br w:type="textWrapping"/>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75.0" w:type="dxa"/>
              <w:left w:w="70.0" w:type="dxa"/>
              <w:bottom w:w="75.0" w:type="dxa"/>
              <w:right w:w="70.0" w:type="dxa"/>
            </w:tcMar>
          </w:tcPr>
          <w:p w:rsidR="00000000" w:rsidDel="00000000" w:rsidP="00000000" w:rsidRDefault="00000000" w:rsidRPr="00000000" w14:paraId="000000D0">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Who experiences the operational pain?</w:t>
            </w:r>
          </w:p>
        </w:tc>
        <w:tc>
          <w:tcPr>
            <w:gridSpan w:val="2"/>
            <w:tcBorders>
              <w:top w:color="666666" w:space="0" w:sz="4" w:val="single"/>
              <w:left w:color="666666" w:space="0" w:sz="4" w:val="single"/>
              <w:bottom w:color="666666" w:space="0" w:sz="4" w:val="single"/>
              <w:right w:color="666666" w:space="0" w:sz="4" w:val="single"/>
            </w:tcBorders>
            <w:tcMar>
              <w:top w:w="75.0" w:type="dxa"/>
              <w:left w:w="70.0" w:type="dxa"/>
              <w:bottom w:w="75.0" w:type="dxa"/>
              <w:right w:w="70.0" w:type="dxa"/>
            </w:tcMar>
          </w:tcPr>
          <w:p w:rsidR="00000000" w:rsidDel="00000000" w:rsidP="00000000" w:rsidRDefault="00000000" w:rsidRPr="00000000" w14:paraId="000000D1">
            <w:pPr>
              <w:rPr>
                <w:rFonts w:ascii="Poppins" w:cs="Poppins" w:eastAsia="Poppins" w:hAnsi="Poppins"/>
                <w:sz w:val="21"/>
                <w:szCs w:val="21"/>
              </w:rPr>
            </w:pPr>
            <w:r w:rsidDel="00000000" w:rsidR="00000000" w:rsidRPr="00000000">
              <w:rPr>
                <w:rFonts w:ascii="Poppins" w:cs="Poppins" w:eastAsia="Poppins" w:hAnsi="Poppins"/>
                <w:sz w:val="21"/>
                <w:szCs w:val="21"/>
                <w:rtl w:val="0"/>
              </w:rPr>
              <w:br w:type="textWrapping"/>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75.0" w:type="dxa"/>
              <w:left w:w="70.0" w:type="dxa"/>
              <w:bottom w:w="75.0" w:type="dxa"/>
              <w:right w:w="70.0" w:type="dxa"/>
            </w:tcMar>
          </w:tcPr>
          <w:p w:rsidR="00000000" w:rsidDel="00000000" w:rsidP="00000000" w:rsidRDefault="00000000" w:rsidRPr="00000000" w14:paraId="000000D3">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Who can validate the assumptions?</w:t>
            </w:r>
          </w:p>
        </w:tc>
        <w:tc>
          <w:tcPr>
            <w:gridSpan w:val="2"/>
            <w:tcBorders>
              <w:top w:color="666666" w:space="0" w:sz="4" w:val="single"/>
              <w:left w:color="666666" w:space="0" w:sz="4" w:val="single"/>
              <w:bottom w:color="666666" w:space="0" w:sz="4" w:val="single"/>
              <w:right w:color="666666" w:space="0" w:sz="4" w:val="single"/>
            </w:tcBorders>
            <w:tcMar>
              <w:top w:w="75.0" w:type="dxa"/>
              <w:left w:w="70.0" w:type="dxa"/>
              <w:bottom w:w="75.0" w:type="dxa"/>
              <w:right w:w="70.0" w:type="dxa"/>
            </w:tcMar>
          </w:tcPr>
          <w:p w:rsidR="00000000" w:rsidDel="00000000" w:rsidP="00000000" w:rsidRDefault="00000000" w:rsidRPr="00000000" w14:paraId="000000D4">
            <w:pPr>
              <w:rPr>
                <w:rFonts w:ascii="Poppins" w:cs="Poppins" w:eastAsia="Poppins" w:hAnsi="Poppins"/>
                <w:sz w:val="21"/>
                <w:szCs w:val="21"/>
              </w:rPr>
            </w:pPr>
            <w:r w:rsidDel="00000000" w:rsidR="00000000" w:rsidRPr="00000000">
              <w:rPr>
                <w:rFonts w:ascii="Poppins" w:cs="Poppins" w:eastAsia="Poppins" w:hAnsi="Poppins"/>
                <w:sz w:val="21"/>
                <w:szCs w:val="21"/>
                <w:rtl w:val="0"/>
              </w:rPr>
              <w:br w:type="textWrapping"/>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75.0" w:type="dxa"/>
              <w:left w:w="70.0" w:type="dxa"/>
              <w:bottom w:w="75.0" w:type="dxa"/>
              <w:right w:w="70.0" w:type="dxa"/>
            </w:tcMar>
          </w:tcPr>
          <w:p w:rsidR="00000000" w:rsidDel="00000000" w:rsidP="00000000" w:rsidRDefault="00000000" w:rsidRPr="00000000" w14:paraId="000000D6">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Who controls or influences the budget?</w:t>
            </w:r>
          </w:p>
        </w:tc>
        <w:tc>
          <w:tcPr>
            <w:gridSpan w:val="2"/>
            <w:tcBorders>
              <w:top w:color="666666" w:space="0" w:sz="4" w:val="single"/>
              <w:left w:color="666666" w:space="0" w:sz="4" w:val="single"/>
              <w:bottom w:color="666666" w:space="0" w:sz="4" w:val="single"/>
              <w:right w:color="666666" w:space="0" w:sz="4" w:val="single"/>
            </w:tcBorders>
            <w:tcMar>
              <w:top w:w="75.0" w:type="dxa"/>
              <w:left w:w="70.0" w:type="dxa"/>
              <w:bottom w:w="75.0" w:type="dxa"/>
              <w:right w:w="70.0" w:type="dxa"/>
            </w:tcMar>
          </w:tcPr>
          <w:p w:rsidR="00000000" w:rsidDel="00000000" w:rsidP="00000000" w:rsidRDefault="00000000" w:rsidRPr="00000000" w14:paraId="000000D7">
            <w:pPr>
              <w:rPr>
                <w:rFonts w:ascii="Poppins" w:cs="Poppins" w:eastAsia="Poppins" w:hAnsi="Poppins"/>
                <w:sz w:val="21"/>
                <w:szCs w:val="21"/>
              </w:rPr>
            </w:pPr>
            <w:r w:rsidDel="00000000" w:rsidR="00000000" w:rsidRPr="00000000">
              <w:rPr>
                <w:rFonts w:ascii="Poppins" w:cs="Poppins" w:eastAsia="Poppins" w:hAnsi="Poppins"/>
                <w:sz w:val="21"/>
                <w:szCs w:val="21"/>
                <w:rtl w:val="0"/>
              </w:rPr>
              <w:br w:type="textWrapping"/>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75.0" w:type="dxa"/>
              <w:left w:w="70.0" w:type="dxa"/>
              <w:bottom w:w="75.0" w:type="dxa"/>
              <w:right w:w="70.0" w:type="dxa"/>
            </w:tcMar>
          </w:tcPr>
          <w:p w:rsidR="00000000" w:rsidDel="00000000" w:rsidP="00000000" w:rsidRDefault="00000000" w:rsidRPr="00000000" w14:paraId="000000D9">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Who needs to champion or approve the investment?</w:t>
            </w:r>
          </w:p>
        </w:tc>
        <w:tc>
          <w:tcPr>
            <w:gridSpan w:val="2"/>
            <w:tcBorders>
              <w:top w:color="666666" w:space="0" w:sz="4" w:val="single"/>
              <w:left w:color="666666" w:space="0" w:sz="4" w:val="single"/>
              <w:bottom w:color="666666" w:space="0" w:sz="4" w:val="single"/>
              <w:right w:color="666666" w:space="0" w:sz="4" w:val="single"/>
            </w:tcBorders>
            <w:tcMar>
              <w:top w:w="75.0" w:type="dxa"/>
              <w:left w:w="70.0" w:type="dxa"/>
              <w:bottom w:w="75.0" w:type="dxa"/>
              <w:right w:w="70.0" w:type="dxa"/>
            </w:tcMar>
          </w:tcPr>
          <w:p w:rsidR="00000000" w:rsidDel="00000000" w:rsidP="00000000" w:rsidRDefault="00000000" w:rsidRPr="00000000" w14:paraId="000000DA">
            <w:pPr>
              <w:rPr>
                <w:rFonts w:ascii="Poppins" w:cs="Poppins" w:eastAsia="Poppins" w:hAnsi="Poppins"/>
                <w:sz w:val="21"/>
                <w:szCs w:val="21"/>
              </w:rPr>
            </w:pPr>
            <w:r w:rsidDel="00000000" w:rsidR="00000000" w:rsidRPr="00000000">
              <w:rPr>
                <w:rFonts w:ascii="Poppins" w:cs="Poppins" w:eastAsia="Poppins" w:hAnsi="Poppins"/>
                <w:sz w:val="21"/>
                <w:szCs w:val="21"/>
                <w:rtl w:val="0"/>
              </w:rPr>
              <w:br w:type="textWrapping"/>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75.0" w:type="dxa"/>
              <w:left w:w="70.0" w:type="dxa"/>
              <w:bottom w:w="75.0" w:type="dxa"/>
              <w:right w:w="70.0" w:type="dxa"/>
            </w:tcMar>
          </w:tcPr>
          <w:p w:rsidR="00000000" w:rsidDel="00000000" w:rsidP="00000000" w:rsidRDefault="00000000" w:rsidRPr="00000000" w14:paraId="000000DC">
            <w:pP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What external partner(s), if any, are needed?</w:t>
            </w:r>
          </w:p>
        </w:tc>
        <w:tc>
          <w:tcPr>
            <w:gridSpan w:val="2"/>
            <w:tcBorders>
              <w:top w:color="666666" w:space="0" w:sz="4" w:val="single"/>
              <w:left w:color="666666" w:space="0" w:sz="4" w:val="single"/>
              <w:bottom w:color="666666" w:space="0" w:sz="4" w:val="single"/>
              <w:right w:color="666666" w:space="0" w:sz="4" w:val="single"/>
            </w:tcBorders>
            <w:tcMar>
              <w:top w:w="75.0" w:type="dxa"/>
              <w:left w:w="70.0" w:type="dxa"/>
              <w:bottom w:w="75.0" w:type="dxa"/>
              <w:right w:w="70.0" w:type="dxa"/>
            </w:tcMar>
          </w:tcPr>
          <w:p w:rsidR="00000000" w:rsidDel="00000000" w:rsidP="00000000" w:rsidRDefault="00000000" w:rsidRPr="00000000" w14:paraId="000000DD">
            <w:pPr>
              <w:rPr>
                <w:rFonts w:ascii="Poppins" w:cs="Poppins" w:eastAsia="Poppins" w:hAnsi="Poppins"/>
                <w:sz w:val="21"/>
                <w:szCs w:val="21"/>
              </w:rPr>
            </w:pPr>
            <w:r w:rsidDel="00000000" w:rsidR="00000000" w:rsidRPr="00000000">
              <w:rPr>
                <w:rFonts w:ascii="Poppins" w:cs="Poppins" w:eastAsia="Poppins" w:hAnsi="Poppins"/>
                <w:sz w:val="21"/>
                <w:szCs w:val="21"/>
                <w:rtl w:val="0"/>
              </w:rPr>
              <w:br w:type="textWrapping"/>
            </w:r>
          </w:p>
        </w:tc>
      </w:tr>
    </w:tbl>
    <w:p w:rsidR="00000000" w:rsidDel="00000000" w:rsidP="00000000" w:rsidRDefault="00000000" w:rsidRPr="00000000" w14:paraId="000000DF">
      <w:pPr>
        <w:spacing w:after="60" w:lineRule="auto"/>
        <w:rPr>
          <w:rFonts w:ascii="Poppins" w:cs="Poppins" w:eastAsia="Poppins" w:hAnsi="Poppins"/>
        </w:rPr>
      </w:pPr>
      <w:r w:rsidDel="00000000" w:rsidR="00000000" w:rsidRPr="00000000">
        <w:rPr>
          <w:rtl w:val="0"/>
        </w:rPr>
      </w:r>
    </w:p>
    <w:tbl>
      <w:tblPr>
        <w:tblStyle w:val="Table11"/>
        <w:tblW w:w="106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56"/>
        <w:tblGridChange w:id="0">
          <w:tblGrid>
            <w:gridCol w:w="10656"/>
          </w:tblGrid>
        </w:tblGridChange>
      </w:tblGrid>
      <w:tr>
        <w:trPr>
          <w:cantSplit w:val="0"/>
          <w:tblHeader w:val="0"/>
        </w:trPr>
        <w:tc>
          <w:tcPr>
            <w:tcBorders>
              <w:top w:color="666666" w:space="0" w:sz="4" w:val="single"/>
              <w:left w:color="666666" w:space="0" w:sz="4" w:val="single"/>
              <w:bottom w:color="666666" w:space="0" w:sz="4" w:val="single"/>
              <w:right w:color="666666" w:space="0" w:sz="4" w:val="single"/>
            </w:tcBorders>
            <w:shd w:fill="e5f3fa" w:val="clear"/>
            <w:tcMar>
              <w:top w:w="60.0" w:type="dxa"/>
              <w:left w:w="100.0" w:type="dxa"/>
              <w:bottom w:w="60.0" w:type="dxa"/>
              <w:right w:w="100.0" w:type="dxa"/>
            </w:tcMar>
          </w:tcPr>
          <w:p w:rsidR="00000000" w:rsidDel="00000000" w:rsidP="00000000" w:rsidRDefault="00000000" w:rsidRPr="00000000" w14:paraId="000000E0">
            <w:pPr>
              <w:rPr>
                <w:rFonts w:ascii="Poppins" w:cs="Poppins" w:eastAsia="Poppins" w:hAnsi="Poppins"/>
                <w:sz w:val="20"/>
                <w:szCs w:val="20"/>
              </w:rPr>
            </w:pPr>
            <w:r w:rsidDel="00000000" w:rsidR="00000000" w:rsidRPr="00000000">
              <w:rPr>
                <w:rFonts w:ascii="Poppins" w:cs="Poppins" w:eastAsia="Poppins" w:hAnsi="Poppins"/>
                <w:b w:val="1"/>
                <w:bCs w:val="1"/>
                <w:sz w:val="24"/>
                <w:szCs w:val="24"/>
                <w:rtl w:val="0"/>
              </w:rPr>
              <w:t xml:space="preserve">WHAT STILL NEEDS TO BE VALIDATED?</w:t>
            </w:r>
            <w:r w:rsidDel="00000000" w:rsidR="00000000" w:rsidRPr="00000000">
              <w:rPr>
                <w:rtl w:val="0"/>
              </w:rPr>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90.0" w:type="dxa"/>
              <w:left w:w="100.0" w:type="dxa"/>
              <w:bottom w:w="90.0" w:type="dxa"/>
              <w:right w:w="100.0" w:type="dxa"/>
            </w:tcMar>
          </w:tcPr>
          <w:p w:rsidR="00000000" w:rsidDel="00000000" w:rsidP="00000000" w:rsidRDefault="00000000" w:rsidRPr="00000000" w14:paraId="000000E1">
            <w:pPr>
              <w:spacing w:after="6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List the assumptions, numbers, or questions that could materially change your business case.</w:t>
            </w:r>
          </w:p>
          <w:p w:rsidR="00000000" w:rsidDel="00000000" w:rsidP="00000000" w:rsidRDefault="00000000" w:rsidRPr="00000000" w14:paraId="000000E2">
            <w:pPr>
              <w:rPr>
                <w:rFonts w:ascii="Poppins" w:cs="Poppins" w:eastAsia="Poppins" w:hAnsi="Poppins"/>
              </w:rPr>
            </w:pPr>
            <w:r w:rsidDel="00000000" w:rsidR="00000000" w:rsidRPr="00000000">
              <w:rPr>
                <w:rtl w:val="0"/>
              </w:rPr>
            </w:r>
          </w:p>
          <w:p w:rsidR="00000000" w:rsidDel="00000000" w:rsidP="00000000" w:rsidRDefault="00000000" w:rsidRPr="00000000" w14:paraId="000000E3">
            <w:pPr>
              <w:rPr>
                <w:rFonts w:ascii="Poppins" w:cs="Poppins" w:eastAsia="Poppins" w:hAnsi="Poppins"/>
              </w:rPr>
            </w:pPr>
            <w:r w:rsidDel="00000000" w:rsidR="00000000" w:rsidRPr="00000000">
              <w:rPr>
                <w:rtl w:val="0"/>
              </w:rPr>
            </w:r>
          </w:p>
          <w:p w:rsidR="00000000" w:rsidDel="00000000" w:rsidP="00000000" w:rsidRDefault="00000000" w:rsidRPr="00000000" w14:paraId="000000E4">
            <w:pPr>
              <w:rPr>
                <w:rFonts w:ascii="Poppins" w:cs="Poppins" w:eastAsia="Poppins" w:hAnsi="Poppins"/>
              </w:rPr>
            </w:pPr>
            <w:r w:rsidDel="00000000" w:rsidR="00000000" w:rsidRPr="00000000">
              <w:rPr>
                <w:rtl w:val="0"/>
              </w:rPr>
            </w:r>
          </w:p>
          <w:p w:rsidR="00000000" w:rsidDel="00000000" w:rsidP="00000000" w:rsidRDefault="00000000" w:rsidRPr="00000000" w14:paraId="000000E5">
            <w:pPr>
              <w:rPr>
                <w:rFonts w:ascii="Poppins" w:cs="Poppins" w:eastAsia="Poppins" w:hAnsi="Poppins"/>
              </w:rPr>
            </w:pPr>
            <w:r w:rsidDel="00000000" w:rsidR="00000000" w:rsidRPr="00000000">
              <w:rPr>
                <w:rtl w:val="0"/>
              </w:rPr>
            </w:r>
          </w:p>
          <w:p w:rsidR="00000000" w:rsidDel="00000000" w:rsidP="00000000" w:rsidRDefault="00000000" w:rsidRPr="00000000" w14:paraId="000000E6">
            <w:pPr>
              <w:rPr>
                <w:rFonts w:ascii="Poppins" w:cs="Poppins" w:eastAsia="Poppins" w:hAnsi="Poppins"/>
              </w:rPr>
            </w:pPr>
            <w:r w:rsidDel="00000000" w:rsidR="00000000" w:rsidRPr="00000000">
              <w:rPr>
                <w:rtl w:val="0"/>
              </w:rPr>
            </w:r>
          </w:p>
          <w:p w:rsidR="00000000" w:rsidDel="00000000" w:rsidP="00000000" w:rsidRDefault="00000000" w:rsidRPr="00000000" w14:paraId="000000E7">
            <w:pPr>
              <w:rPr>
                <w:rFonts w:ascii="Poppins" w:cs="Poppins" w:eastAsia="Poppins" w:hAnsi="Poppins"/>
              </w:rPr>
            </w:pPr>
            <w:r w:rsidDel="00000000" w:rsidR="00000000" w:rsidRPr="00000000">
              <w:rPr>
                <w:rtl w:val="0"/>
              </w:rPr>
            </w:r>
          </w:p>
        </w:tc>
      </w:tr>
    </w:tbl>
    <w:p w:rsidR="00000000" w:rsidDel="00000000" w:rsidP="00000000" w:rsidRDefault="00000000" w:rsidRPr="00000000" w14:paraId="000000E8">
      <w:pPr>
        <w:rPr>
          <w:rFonts w:ascii="Poppins" w:cs="Poppins" w:eastAsia="Poppins" w:hAnsi="Poppins"/>
        </w:rPr>
      </w:pPr>
      <w:r w:rsidDel="00000000" w:rsidR="00000000" w:rsidRPr="00000000">
        <w:br w:type="page"/>
      </w:r>
      <w:r w:rsidDel="00000000" w:rsidR="00000000" w:rsidRPr="00000000">
        <w:rPr>
          <w:rtl w:val="0"/>
        </w:rPr>
      </w:r>
    </w:p>
    <w:p w:rsidR="00000000" w:rsidDel="00000000" w:rsidP="00000000" w:rsidRDefault="00000000" w:rsidRPr="00000000" w14:paraId="000000E9">
      <w:pPr>
        <w:spacing w:after="40" w:lineRule="auto"/>
        <w:jc w:val="center"/>
        <w:rPr>
          <w:rFonts w:ascii="Poppins" w:cs="Poppins" w:eastAsia="Poppins" w:hAnsi="Poppins"/>
          <w:color w:val="27436a"/>
        </w:rPr>
      </w:pPr>
      <w:r w:rsidDel="00000000" w:rsidR="00000000" w:rsidRPr="00000000">
        <w:rPr>
          <w:rFonts w:ascii="Poppins" w:cs="Poppins" w:eastAsia="Poppins" w:hAnsi="Poppins"/>
          <w:b w:val="1"/>
          <w:bCs w:val="1"/>
          <w:color w:val="27436a"/>
          <w:sz w:val="36"/>
          <w:szCs w:val="36"/>
          <w:rtl w:val="0"/>
        </w:rPr>
        <w:t xml:space="preserve">Healthcare Workforce ROI Canvas</w:t>
      </w:r>
      <w:r w:rsidDel="00000000" w:rsidR="00000000" w:rsidRPr="00000000">
        <w:rPr>
          <w:rtl w:val="0"/>
        </w:rPr>
      </w:r>
    </w:p>
    <w:p w:rsidR="00000000" w:rsidDel="00000000" w:rsidP="00000000" w:rsidRDefault="00000000" w:rsidRPr="00000000" w14:paraId="000000EA">
      <w:pPr>
        <w:spacing w:after="100" w:lineRule="auto"/>
        <w:jc w:val="center"/>
        <w:rPr>
          <w:rFonts w:ascii="Poppins SemiBold" w:cs="Poppins SemiBold" w:eastAsia="Poppins SemiBold" w:hAnsi="Poppins SemiBold"/>
          <w:sz w:val="28"/>
          <w:szCs w:val="28"/>
        </w:rPr>
      </w:pPr>
      <w:r w:rsidDel="00000000" w:rsidR="00000000" w:rsidRPr="00000000">
        <w:rPr>
          <w:rFonts w:ascii="Poppins SemiBold" w:cs="Poppins SemiBold" w:eastAsia="Poppins SemiBold" w:hAnsi="Poppins SemiBold"/>
          <w:sz w:val="28"/>
          <w:szCs w:val="28"/>
          <w:rtl w:val="0"/>
        </w:rPr>
        <w:t xml:space="preserve">ROI Working Lab | Peer Feedback &amp; Next Move</w:t>
      </w:r>
    </w:p>
    <w:p w:rsidR="00000000" w:rsidDel="00000000" w:rsidP="00000000" w:rsidRDefault="00000000" w:rsidRPr="00000000" w14:paraId="000000EB">
      <w:pPr>
        <w:spacing w:after="100" w:lineRule="auto"/>
        <w:jc w:val="center"/>
        <w:rPr>
          <w:rFonts w:ascii="Poppins SemiBold" w:cs="Poppins SemiBold" w:eastAsia="Poppins SemiBold" w:hAnsi="Poppins SemiBold"/>
          <w:sz w:val="28"/>
          <w:szCs w:val="28"/>
        </w:rPr>
      </w:pPr>
      <w:r w:rsidDel="00000000" w:rsidR="00000000" w:rsidRPr="00000000">
        <w:rPr>
          <w:rtl w:val="0"/>
        </w:rPr>
      </w:r>
    </w:p>
    <w:tbl>
      <w:tblPr>
        <w:tblStyle w:val="Table12"/>
        <w:tblW w:w="106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56"/>
        <w:tblGridChange w:id="0">
          <w:tblGrid>
            <w:gridCol w:w="10656"/>
          </w:tblGrid>
        </w:tblGridChange>
      </w:tblGrid>
      <w:tr>
        <w:trPr>
          <w:cantSplit w:val="0"/>
          <w:tblHeader w:val="0"/>
        </w:trPr>
        <w:tc>
          <w:tcPr>
            <w:tcBorders>
              <w:top w:color="666666" w:space="0" w:sz="4" w:val="single"/>
              <w:left w:color="666666" w:space="0" w:sz="4" w:val="single"/>
              <w:bottom w:color="666666" w:space="0" w:sz="4" w:val="single"/>
              <w:right w:color="666666" w:space="0" w:sz="4" w:val="single"/>
            </w:tcBorders>
            <w:shd w:fill="467c9d" w:val="clear"/>
            <w:tcMar>
              <w:top w:w="60.0" w:type="dxa"/>
              <w:left w:w="100.0" w:type="dxa"/>
              <w:bottom w:w="60.0" w:type="dxa"/>
              <w:right w:w="100.0" w:type="dxa"/>
            </w:tcMar>
          </w:tcPr>
          <w:p w:rsidR="00000000" w:rsidDel="00000000" w:rsidP="00000000" w:rsidRDefault="00000000" w:rsidRPr="00000000" w14:paraId="000000EC">
            <w:pPr>
              <w:rPr>
                <w:rFonts w:ascii="Poppins" w:cs="Poppins" w:eastAsia="Poppins" w:hAnsi="Poppins"/>
                <w:color w:val="ffffff"/>
                <w:sz w:val="20"/>
                <w:szCs w:val="20"/>
              </w:rPr>
            </w:pPr>
            <w:r w:rsidDel="00000000" w:rsidR="00000000" w:rsidRPr="00000000">
              <w:rPr>
                <w:rFonts w:ascii="Poppins" w:cs="Poppins" w:eastAsia="Poppins" w:hAnsi="Poppins"/>
                <w:b w:val="1"/>
                <w:bCs w:val="1"/>
                <w:color w:val="ffffff"/>
                <w:sz w:val="24"/>
                <w:szCs w:val="24"/>
                <w:rtl w:val="0"/>
              </w:rPr>
              <w:t xml:space="preserve">6. PEER PRESSURE TEST</w:t>
            </w:r>
            <w:r w:rsidDel="00000000" w:rsidR="00000000" w:rsidRPr="00000000">
              <w:rPr>
                <w:rtl w:val="0"/>
              </w:rPr>
            </w:r>
          </w:p>
        </w:tc>
      </w:tr>
    </w:tbl>
    <w:p w:rsidR="00000000" w:rsidDel="00000000" w:rsidP="00000000" w:rsidRDefault="00000000" w:rsidRPr="00000000" w14:paraId="000000ED">
      <w:pPr>
        <w:spacing w:after="100" w:lineRule="auto"/>
        <w:rPr>
          <w:rFonts w:ascii="Poppins" w:cs="Poppins" w:eastAsia="Poppins" w:hAnsi="Poppins"/>
        </w:rPr>
      </w:pPr>
      <w:r w:rsidDel="00000000" w:rsidR="00000000" w:rsidRPr="00000000">
        <w:rPr>
          <w:rtl w:val="0"/>
        </w:rPr>
      </w:r>
    </w:p>
    <w:p w:rsidR="00000000" w:rsidDel="00000000" w:rsidP="00000000" w:rsidRDefault="00000000" w:rsidRPr="00000000" w14:paraId="000000EE">
      <w:pPr>
        <w:spacing w:after="10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Share your first-draft case with a peer. Use the space below to capture the feedback that will make it stronger.</w:t>
      </w:r>
    </w:p>
    <w:p w:rsidR="00000000" w:rsidDel="00000000" w:rsidP="00000000" w:rsidRDefault="00000000" w:rsidRPr="00000000" w14:paraId="000000EF">
      <w:pPr>
        <w:spacing w:after="100" w:lineRule="auto"/>
        <w:rPr>
          <w:rFonts w:ascii="Poppins" w:cs="Poppins" w:eastAsia="Poppins" w:hAnsi="Poppins"/>
        </w:rPr>
      </w:pPr>
      <w:r w:rsidDel="00000000" w:rsidR="00000000" w:rsidRPr="00000000">
        <w:rPr>
          <w:rtl w:val="0"/>
        </w:rPr>
      </w:r>
    </w:p>
    <w:tbl>
      <w:tblPr>
        <w:tblStyle w:val="Table13"/>
        <w:tblW w:w="10656.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56"/>
        <w:tblGridChange w:id="0">
          <w:tblGrid>
            <w:gridCol w:w="10656"/>
          </w:tblGrid>
        </w:tblGridChange>
      </w:tblGrid>
      <w:tr>
        <w:trPr>
          <w:cantSplit w:val="0"/>
          <w:tblHeader w:val="0"/>
        </w:trPr>
        <w:tc>
          <w:tcPr>
            <w:tcBorders>
              <w:top w:color="666666" w:space="0" w:sz="4" w:val="single"/>
              <w:left w:color="666666" w:space="0" w:sz="4" w:val="single"/>
              <w:bottom w:color="666666" w:space="0" w:sz="4" w:val="single"/>
              <w:right w:color="666666" w:space="0" w:sz="4" w:val="single"/>
            </w:tcBorders>
            <w:tcMar>
              <w:top w:w="90.0" w:type="dxa"/>
              <w:left w:w="100.0" w:type="dxa"/>
              <w:bottom w:w="90.0" w:type="dxa"/>
              <w:right w:w="100.0" w:type="dxa"/>
            </w:tcMar>
          </w:tcPr>
          <w:p w:rsidR="00000000" w:rsidDel="00000000" w:rsidP="00000000" w:rsidRDefault="00000000" w:rsidRPr="00000000" w14:paraId="000000F0">
            <w:pPr>
              <w:spacing w:after="6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What is most compelling about this case?</w:t>
            </w:r>
          </w:p>
          <w:p w:rsidR="00000000" w:rsidDel="00000000" w:rsidP="00000000" w:rsidRDefault="00000000" w:rsidRPr="00000000" w14:paraId="000000F1">
            <w:pPr>
              <w:rPr>
                <w:rFonts w:ascii="Poppins Medium" w:cs="Poppins Medium" w:eastAsia="Poppins Medium" w:hAnsi="Poppins Medium"/>
                <w:sz w:val="21"/>
                <w:szCs w:val="21"/>
              </w:rPr>
            </w:pPr>
            <w:r w:rsidDel="00000000" w:rsidR="00000000" w:rsidRPr="00000000">
              <w:rPr>
                <w:rtl w:val="0"/>
              </w:rPr>
            </w:r>
          </w:p>
          <w:p w:rsidR="00000000" w:rsidDel="00000000" w:rsidP="00000000" w:rsidRDefault="00000000" w:rsidRPr="00000000" w14:paraId="000000F2">
            <w:pPr>
              <w:rPr>
                <w:rFonts w:ascii="Poppins Medium" w:cs="Poppins Medium" w:eastAsia="Poppins Medium" w:hAnsi="Poppins Medium"/>
                <w:sz w:val="21"/>
                <w:szCs w:val="21"/>
              </w:rPr>
            </w:pPr>
            <w:r w:rsidDel="00000000" w:rsidR="00000000" w:rsidRPr="00000000">
              <w:rPr>
                <w:rtl w:val="0"/>
              </w:rPr>
            </w:r>
          </w:p>
          <w:p w:rsidR="00000000" w:rsidDel="00000000" w:rsidP="00000000" w:rsidRDefault="00000000" w:rsidRPr="00000000" w14:paraId="000000F3">
            <w:pPr>
              <w:rPr>
                <w:rFonts w:ascii="Poppins Medium" w:cs="Poppins Medium" w:eastAsia="Poppins Medium" w:hAnsi="Poppins Medium"/>
                <w:sz w:val="21"/>
                <w:szCs w:val="21"/>
              </w:rPr>
            </w:pPr>
            <w:r w:rsidDel="00000000" w:rsidR="00000000" w:rsidRPr="00000000">
              <w:rPr>
                <w:rtl w:val="0"/>
              </w:rPr>
            </w:r>
          </w:p>
          <w:p w:rsidR="00000000" w:rsidDel="00000000" w:rsidP="00000000" w:rsidRDefault="00000000" w:rsidRPr="00000000" w14:paraId="000000F4">
            <w:pPr>
              <w:rPr>
                <w:rFonts w:ascii="Poppins Medium" w:cs="Poppins Medium" w:eastAsia="Poppins Medium" w:hAnsi="Poppins Medium"/>
                <w:sz w:val="21"/>
                <w:szCs w:val="21"/>
              </w:rPr>
            </w:pPr>
            <w:r w:rsidDel="00000000" w:rsidR="00000000" w:rsidRPr="00000000">
              <w:rPr>
                <w:rtl w:val="0"/>
              </w:rPr>
            </w:r>
          </w:p>
          <w:p w:rsidR="00000000" w:rsidDel="00000000" w:rsidP="00000000" w:rsidRDefault="00000000" w:rsidRPr="00000000" w14:paraId="000000F5">
            <w:pPr>
              <w:rPr>
                <w:rFonts w:ascii="Poppins Medium" w:cs="Poppins Medium" w:eastAsia="Poppins Medium" w:hAnsi="Poppins Medium"/>
                <w:sz w:val="21"/>
                <w:szCs w:val="21"/>
              </w:rPr>
            </w:pPr>
            <w:r w:rsidDel="00000000" w:rsidR="00000000" w:rsidRPr="00000000">
              <w:rPr>
                <w:rtl w:val="0"/>
              </w:rPr>
            </w:r>
          </w:p>
          <w:p w:rsidR="00000000" w:rsidDel="00000000" w:rsidP="00000000" w:rsidRDefault="00000000" w:rsidRPr="00000000" w14:paraId="000000F6">
            <w:pPr>
              <w:rPr>
                <w:rFonts w:ascii="Poppins Medium" w:cs="Poppins Medium" w:eastAsia="Poppins Medium" w:hAnsi="Poppins Medium"/>
                <w:sz w:val="21"/>
                <w:szCs w:val="21"/>
              </w:rPr>
            </w:pPr>
            <w:r w:rsidDel="00000000" w:rsidR="00000000" w:rsidRPr="00000000">
              <w:rPr>
                <w:rtl w:val="0"/>
              </w:rPr>
            </w:r>
          </w:p>
        </w:tc>
      </w:tr>
    </w:tbl>
    <w:p w:rsidR="00000000" w:rsidDel="00000000" w:rsidP="00000000" w:rsidRDefault="00000000" w:rsidRPr="00000000" w14:paraId="000000F7">
      <w:pPr>
        <w:spacing w:after="60" w:lineRule="auto"/>
        <w:rPr>
          <w:rFonts w:ascii="Poppins Medium" w:cs="Poppins Medium" w:eastAsia="Poppins Medium" w:hAnsi="Poppins Medium"/>
          <w:sz w:val="21"/>
          <w:szCs w:val="21"/>
        </w:rPr>
      </w:pPr>
      <w:r w:rsidDel="00000000" w:rsidR="00000000" w:rsidRPr="00000000">
        <w:rPr>
          <w:rtl w:val="0"/>
        </w:rPr>
      </w:r>
    </w:p>
    <w:tbl>
      <w:tblPr>
        <w:tblStyle w:val="Table14"/>
        <w:tblW w:w="10656.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56"/>
        <w:tblGridChange w:id="0">
          <w:tblGrid>
            <w:gridCol w:w="10656"/>
          </w:tblGrid>
        </w:tblGridChange>
      </w:tblGrid>
      <w:tr>
        <w:trPr>
          <w:cantSplit w:val="0"/>
          <w:tblHeader w:val="0"/>
        </w:trPr>
        <w:tc>
          <w:tcPr>
            <w:tcBorders>
              <w:top w:color="666666" w:space="0" w:sz="4" w:val="single"/>
              <w:left w:color="666666" w:space="0" w:sz="4" w:val="single"/>
              <w:bottom w:color="666666" w:space="0" w:sz="4" w:val="single"/>
              <w:right w:color="666666" w:space="0" w:sz="4" w:val="single"/>
            </w:tcBorders>
            <w:tcMar>
              <w:top w:w="90.0" w:type="dxa"/>
              <w:left w:w="100.0" w:type="dxa"/>
              <w:bottom w:w="90.0" w:type="dxa"/>
              <w:right w:w="100.0" w:type="dxa"/>
            </w:tcMar>
          </w:tcPr>
          <w:p w:rsidR="00000000" w:rsidDel="00000000" w:rsidP="00000000" w:rsidRDefault="00000000" w:rsidRPr="00000000" w14:paraId="000000F8">
            <w:pPr>
              <w:spacing w:after="6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What assumption needs to be tested?</w:t>
            </w:r>
          </w:p>
          <w:p w:rsidR="00000000" w:rsidDel="00000000" w:rsidP="00000000" w:rsidRDefault="00000000" w:rsidRPr="00000000" w14:paraId="000000F9">
            <w:pPr>
              <w:rPr>
                <w:rFonts w:ascii="Poppins Medium" w:cs="Poppins Medium" w:eastAsia="Poppins Medium" w:hAnsi="Poppins Medium"/>
                <w:sz w:val="21"/>
                <w:szCs w:val="21"/>
              </w:rPr>
            </w:pPr>
            <w:r w:rsidDel="00000000" w:rsidR="00000000" w:rsidRPr="00000000">
              <w:rPr>
                <w:rtl w:val="0"/>
              </w:rPr>
            </w:r>
          </w:p>
          <w:p w:rsidR="00000000" w:rsidDel="00000000" w:rsidP="00000000" w:rsidRDefault="00000000" w:rsidRPr="00000000" w14:paraId="000000FA">
            <w:pPr>
              <w:rPr>
                <w:rFonts w:ascii="Poppins Medium" w:cs="Poppins Medium" w:eastAsia="Poppins Medium" w:hAnsi="Poppins Medium"/>
                <w:sz w:val="21"/>
                <w:szCs w:val="21"/>
              </w:rPr>
            </w:pPr>
            <w:r w:rsidDel="00000000" w:rsidR="00000000" w:rsidRPr="00000000">
              <w:rPr>
                <w:rtl w:val="0"/>
              </w:rPr>
            </w:r>
          </w:p>
          <w:p w:rsidR="00000000" w:rsidDel="00000000" w:rsidP="00000000" w:rsidRDefault="00000000" w:rsidRPr="00000000" w14:paraId="000000FB">
            <w:pPr>
              <w:rPr>
                <w:rFonts w:ascii="Poppins Medium" w:cs="Poppins Medium" w:eastAsia="Poppins Medium" w:hAnsi="Poppins Medium"/>
                <w:sz w:val="21"/>
                <w:szCs w:val="21"/>
              </w:rPr>
            </w:pPr>
            <w:r w:rsidDel="00000000" w:rsidR="00000000" w:rsidRPr="00000000">
              <w:rPr>
                <w:rtl w:val="0"/>
              </w:rPr>
            </w:r>
          </w:p>
          <w:p w:rsidR="00000000" w:rsidDel="00000000" w:rsidP="00000000" w:rsidRDefault="00000000" w:rsidRPr="00000000" w14:paraId="000000FC">
            <w:pPr>
              <w:rPr>
                <w:rFonts w:ascii="Poppins Medium" w:cs="Poppins Medium" w:eastAsia="Poppins Medium" w:hAnsi="Poppins Medium"/>
                <w:sz w:val="21"/>
                <w:szCs w:val="21"/>
              </w:rPr>
            </w:pPr>
            <w:r w:rsidDel="00000000" w:rsidR="00000000" w:rsidRPr="00000000">
              <w:rPr>
                <w:rtl w:val="0"/>
              </w:rPr>
            </w:r>
          </w:p>
          <w:p w:rsidR="00000000" w:rsidDel="00000000" w:rsidP="00000000" w:rsidRDefault="00000000" w:rsidRPr="00000000" w14:paraId="000000FD">
            <w:pPr>
              <w:rPr>
                <w:rFonts w:ascii="Poppins Medium" w:cs="Poppins Medium" w:eastAsia="Poppins Medium" w:hAnsi="Poppins Medium"/>
                <w:sz w:val="21"/>
                <w:szCs w:val="21"/>
              </w:rPr>
            </w:pPr>
            <w:r w:rsidDel="00000000" w:rsidR="00000000" w:rsidRPr="00000000">
              <w:rPr>
                <w:rtl w:val="0"/>
              </w:rPr>
            </w:r>
          </w:p>
          <w:p w:rsidR="00000000" w:rsidDel="00000000" w:rsidP="00000000" w:rsidRDefault="00000000" w:rsidRPr="00000000" w14:paraId="000000FE">
            <w:pPr>
              <w:rPr>
                <w:rFonts w:ascii="Poppins Medium" w:cs="Poppins Medium" w:eastAsia="Poppins Medium" w:hAnsi="Poppins Medium"/>
                <w:sz w:val="21"/>
                <w:szCs w:val="21"/>
              </w:rPr>
            </w:pPr>
            <w:r w:rsidDel="00000000" w:rsidR="00000000" w:rsidRPr="00000000">
              <w:rPr>
                <w:rtl w:val="0"/>
              </w:rPr>
            </w:r>
          </w:p>
        </w:tc>
      </w:tr>
    </w:tbl>
    <w:p w:rsidR="00000000" w:rsidDel="00000000" w:rsidP="00000000" w:rsidRDefault="00000000" w:rsidRPr="00000000" w14:paraId="000000FF">
      <w:pPr>
        <w:spacing w:after="60" w:lineRule="auto"/>
        <w:rPr>
          <w:rFonts w:ascii="Poppins Medium" w:cs="Poppins Medium" w:eastAsia="Poppins Medium" w:hAnsi="Poppins Medium"/>
          <w:sz w:val="21"/>
          <w:szCs w:val="21"/>
        </w:rPr>
      </w:pPr>
      <w:r w:rsidDel="00000000" w:rsidR="00000000" w:rsidRPr="00000000">
        <w:rPr>
          <w:rtl w:val="0"/>
        </w:rPr>
      </w:r>
    </w:p>
    <w:tbl>
      <w:tblPr>
        <w:tblStyle w:val="Table15"/>
        <w:tblW w:w="10656.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56"/>
        <w:tblGridChange w:id="0">
          <w:tblGrid>
            <w:gridCol w:w="10656"/>
          </w:tblGrid>
        </w:tblGridChange>
      </w:tblGrid>
      <w:tr>
        <w:trPr>
          <w:cantSplit w:val="0"/>
          <w:tblHeader w:val="0"/>
        </w:trPr>
        <w:tc>
          <w:tcPr>
            <w:tcBorders>
              <w:top w:color="666666" w:space="0" w:sz="4" w:val="single"/>
              <w:left w:color="666666" w:space="0" w:sz="4" w:val="single"/>
              <w:bottom w:color="666666" w:space="0" w:sz="4" w:val="single"/>
              <w:right w:color="666666" w:space="0" w:sz="4" w:val="single"/>
            </w:tcBorders>
            <w:tcMar>
              <w:top w:w="90.0" w:type="dxa"/>
              <w:left w:w="100.0" w:type="dxa"/>
              <w:bottom w:w="90.0" w:type="dxa"/>
              <w:right w:w="100.0" w:type="dxa"/>
            </w:tcMar>
          </w:tcPr>
          <w:p w:rsidR="00000000" w:rsidDel="00000000" w:rsidP="00000000" w:rsidRDefault="00000000" w:rsidRPr="00000000" w14:paraId="00000100">
            <w:pPr>
              <w:spacing w:after="6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What number or evidence would make the case stronger?</w:t>
            </w:r>
          </w:p>
          <w:p w:rsidR="00000000" w:rsidDel="00000000" w:rsidP="00000000" w:rsidRDefault="00000000" w:rsidRPr="00000000" w14:paraId="00000101">
            <w:pPr>
              <w:rPr>
                <w:rFonts w:ascii="Poppins Medium" w:cs="Poppins Medium" w:eastAsia="Poppins Medium" w:hAnsi="Poppins Medium"/>
                <w:sz w:val="21"/>
                <w:szCs w:val="21"/>
              </w:rPr>
            </w:pPr>
            <w:r w:rsidDel="00000000" w:rsidR="00000000" w:rsidRPr="00000000">
              <w:rPr>
                <w:rtl w:val="0"/>
              </w:rPr>
            </w:r>
          </w:p>
          <w:p w:rsidR="00000000" w:rsidDel="00000000" w:rsidP="00000000" w:rsidRDefault="00000000" w:rsidRPr="00000000" w14:paraId="00000102">
            <w:pPr>
              <w:rPr>
                <w:rFonts w:ascii="Poppins Medium" w:cs="Poppins Medium" w:eastAsia="Poppins Medium" w:hAnsi="Poppins Medium"/>
                <w:sz w:val="21"/>
                <w:szCs w:val="21"/>
              </w:rPr>
            </w:pPr>
            <w:r w:rsidDel="00000000" w:rsidR="00000000" w:rsidRPr="00000000">
              <w:rPr>
                <w:rtl w:val="0"/>
              </w:rPr>
            </w:r>
          </w:p>
          <w:p w:rsidR="00000000" w:rsidDel="00000000" w:rsidP="00000000" w:rsidRDefault="00000000" w:rsidRPr="00000000" w14:paraId="00000103">
            <w:pPr>
              <w:rPr>
                <w:rFonts w:ascii="Poppins Medium" w:cs="Poppins Medium" w:eastAsia="Poppins Medium" w:hAnsi="Poppins Medium"/>
                <w:sz w:val="21"/>
                <w:szCs w:val="21"/>
              </w:rPr>
            </w:pPr>
            <w:r w:rsidDel="00000000" w:rsidR="00000000" w:rsidRPr="00000000">
              <w:rPr>
                <w:rtl w:val="0"/>
              </w:rPr>
            </w:r>
          </w:p>
          <w:p w:rsidR="00000000" w:rsidDel="00000000" w:rsidP="00000000" w:rsidRDefault="00000000" w:rsidRPr="00000000" w14:paraId="00000104">
            <w:pPr>
              <w:rPr>
                <w:rFonts w:ascii="Poppins Medium" w:cs="Poppins Medium" w:eastAsia="Poppins Medium" w:hAnsi="Poppins Medium"/>
                <w:sz w:val="21"/>
                <w:szCs w:val="21"/>
              </w:rPr>
            </w:pPr>
            <w:r w:rsidDel="00000000" w:rsidR="00000000" w:rsidRPr="00000000">
              <w:rPr>
                <w:rtl w:val="0"/>
              </w:rPr>
            </w:r>
          </w:p>
          <w:p w:rsidR="00000000" w:rsidDel="00000000" w:rsidP="00000000" w:rsidRDefault="00000000" w:rsidRPr="00000000" w14:paraId="00000105">
            <w:pPr>
              <w:rPr>
                <w:rFonts w:ascii="Poppins Medium" w:cs="Poppins Medium" w:eastAsia="Poppins Medium" w:hAnsi="Poppins Medium"/>
                <w:sz w:val="21"/>
                <w:szCs w:val="21"/>
              </w:rPr>
            </w:pPr>
            <w:r w:rsidDel="00000000" w:rsidR="00000000" w:rsidRPr="00000000">
              <w:rPr>
                <w:rtl w:val="0"/>
              </w:rPr>
            </w:r>
          </w:p>
          <w:p w:rsidR="00000000" w:rsidDel="00000000" w:rsidP="00000000" w:rsidRDefault="00000000" w:rsidRPr="00000000" w14:paraId="00000106">
            <w:pPr>
              <w:rPr>
                <w:rFonts w:ascii="Poppins Medium" w:cs="Poppins Medium" w:eastAsia="Poppins Medium" w:hAnsi="Poppins Medium"/>
                <w:sz w:val="21"/>
                <w:szCs w:val="21"/>
              </w:rPr>
            </w:pPr>
            <w:r w:rsidDel="00000000" w:rsidR="00000000" w:rsidRPr="00000000">
              <w:rPr>
                <w:rtl w:val="0"/>
              </w:rPr>
            </w:r>
          </w:p>
        </w:tc>
      </w:tr>
    </w:tbl>
    <w:p w:rsidR="00000000" w:rsidDel="00000000" w:rsidP="00000000" w:rsidRDefault="00000000" w:rsidRPr="00000000" w14:paraId="00000107">
      <w:pPr>
        <w:spacing w:after="60" w:lineRule="auto"/>
        <w:rPr>
          <w:rFonts w:ascii="Poppins" w:cs="Poppins" w:eastAsia="Poppins" w:hAnsi="Poppins"/>
        </w:rPr>
      </w:pPr>
      <w:r w:rsidDel="00000000" w:rsidR="00000000" w:rsidRPr="00000000">
        <w:rPr>
          <w:rtl w:val="0"/>
        </w:rPr>
      </w:r>
    </w:p>
    <w:tbl>
      <w:tblPr>
        <w:tblStyle w:val="Table16"/>
        <w:tblW w:w="1066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56"/>
        <w:gridCol w:w="10"/>
        <w:tblGridChange w:id="0">
          <w:tblGrid>
            <w:gridCol w:w="10656"/>
            <w:gridCol w:w="10"/>
          </w:tblGrid>
        </w:tblGridChange>
      </w:tblGrid>
      <w:tr>
        <w:trPr>
          <w:cantSplit w:val="0"/>
          <w:tblHeader w:val="0"/>
        </w:trPr>
        <w:tc>
          <w:tcPr>
            <w:tcBorders>
              <w:top w:color="666666" w:space="0" w:sz="4" w:val="single"/>
              <w:left w:color="666666" w:space="0" w:sz="4" w:val="single"/>
              <w:bottom w:color="666666" w:space="0" w:sz="4" w:val="single"/>
              <w:right w:color="666666" w:space="0" w:sz="4" w:val="single"/>
            </w:tcBorders>
            <w:shd w:fill="467c9d" w:val="clear"/>
            <w:tcMar>
              <w:top w:w="60.0" w:type="dxa"/>
              <w:left w:w="100.0" w:type="dxa"/>
              <w:bottom w:w="60.0" w:type="dxa"/>
              <w:right w:w="100.0" w:type="dxa"/>
            </w:tcMar>
          </w:tcPr>
          <w:p w:rsidR="00000000" w:rsidDel="00000000" w:rsidP="00000000" w:rsidRDefault="00000000" w:rsidRPr="00000000" w14:paraId="00000108">
            <w:pPr>
              <w:rPr>
                <w:rFonts w:ascii="Poppins" w:cs="Poppins" w:eastAsia="Poppins" w:hAnsi="Poppins"/>
                <w:color w:val="ffffff"/>
                <w:sz w:val="20"/>
                <w:szCs w:val="20"/>
              </w:rPr>
            </w:pPr>
            <w:r w:rsidDel="00000000" w:rsidR="00000000" w:rsidRPr="00000000">
              <w:rPr>
                <w:rFonts w:ascii="Poppins" w:cs="Poppins" w:eastAsia="Poppins" w:hAnsi="Poppins"/>
                <w:b w:val="1"/>
                <w:bCs w:val="1"/>
                <w:color w:val="ffffff"/>
                <w:sz w:val="24"/>
                <w:szCs w:val="24"/>
                <w:rtl w:val="0"/>
              </w:rPr>
              <w:t xml:space="preserve">7. YOUR NEXT MOVE</w:t>
            </w:r>
            <w:r w:rsidDel="00000000" w:rsidR="00000000" w:rsidRPr="00000000">
              <w:rPr>
                <w:rtl w:val="0"/>
              </w:rPr>
            </w:r>
          </w:p>
        </w:tc>
      </w:tr>
      <w:tr>
        <w:trPr>
          <w:cantSplit w:val="0"/>
          <w:tblHeader w:val="0"/>
        </w:trPr>
        <w:tc>
          <w:tcPr>
            <w:gridSpan w:val="2"/>
            <w:tcBorders>
              <w:top w:color="666666" w:space="0" w:sz="4" w:val="single"/>
              <w:left w:color="666666" w:space="0" w:sz="4" w:val="single"/>
              <w:bottom w:color="666666" w:space="0" w:sz="4" w:val="single"/>
              <w:right w:color="666666" w:space="0" w:sz="4" w:val="single"/>
            </w:tcBorders>
            <w:shd w:fill="ffffff" w:val="clear"/>
            <w:tcMar>
              <w:top w:w="75.0" w:type="dxa"/>
              <w:left w:w="90.0" w:type="dxa"/>
              <w:bottom w:w="75.0" w:type="dxa"/>
              <w:right w:w="90.0" w:type="dxa"/>
            </w:tcMar>
          </w:tcPr>
          <w:p w:rsidR="00000000" w:rsidDel="00000000" w:rsidP="00000000" w:rsidRDefault="00000000" w:rsidRPr="00000000" w14:paraId="00000109">
            <w:pPr>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ONE DATA POINT I NEED</w:t>
              <w:br w:type="textWrapping"/>
              <w:br w:type="textWrapping"/>
            </w:r>
          </w:p>
        </w:tc>
      </w:tr>
      <w:tr>
        <w:trPr>
          <w:cantSplit w:val="0"/>
          <w:tblHeader w:val="0"/>
        </w:trPr>
        <w:tc>
          <w:tcPr>
            <w:gridSpan w:val="2"/>
            <w:tcBorders>
              <w:top w:color="666666" w:space="0" w:sz="4" w:val="single"/>
              <w:left w:color="666666" w:space="0" w:sz="4" w:val="single"/>
              <w:bottom w:color="666666" w:space="0" w:sz="4" w:val="single"/>
              <w:right w:color="666666" w:space="0" w:sz="4" w:val="single"/>
            </w:tcBorders>
            <w:shd w:fill="ffffff" w:val="clear"/>
            <w:tcMar>
              <w:top w:w="75.0" w:type="dxa"/>
              <w:left w:w="90.0" w:type="dxa"/>
              <w:bottom w:w="75.0" w:type="dxa"/>
              <w:right w:w="90.0" w:type="dxa"/>
            </w:tcMar>
          </w:tcPr>
          <w:p w:rsidR="00000000" w:rsidDel="00000000" w:rsidP="00000000" w:rsidRDefault="00000000" w:rsidRPr="00000000" w14:paraId="0000010B">
            <w:pPr>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ONE PERSON I NEED TO ENGAGE</w:t>
              <w:br w:type="textWrapping"/>
              <w:br w:type="textWrapping"/>
            </w:r>
          </w:p>
          <w:p w:rsidR="00000000" w:rsidDel="00000000" w:rsidP="00000000" w:rsidRDefault="00000000" w:rsidRPr="00000000" w14:paraId="0000010C">
            <w:pPr>
              <w:rPr>
                <w:rFonts w:ascii="Poppins Medium" w:cs="Poppins Medium" w:eastAsia="Poppins Medium" w:hAnsi="Poppins Medium"/>
                <w:sz w:val="21"/>
                <w:szCs w:val="21"/>
              </w:rPr>
            </w:pPr>
            <w:r w:rsidDel="00000000" w:rsidR="00000000" w:rsidRPr="00000000">
              <w:rPr>
                <w:rtl w:val="0"/>
              </w:rPr>
            </w:r>
          </w:p>
        </w:tc>
      </w:tr>
      <w:tr>
        <w:trPr>
          <w:cantSplit w:val="0"/>
          <w:tblHeader w:val="0"/>
        </w:trPr>
        <w:tc>
          <w:tcPr>
            <w:gridSpan w:val="2"/>
            <w:tcBorders>
              <w:top w:color="666666" w:space="0" w:sz="4" w:val="single"/>
              <w:left w:color="666666" w:space="0" w:sz="4" w:val="single"/>
              <w:bottom w:color="666666" w:space="0" w:sz="4" w:val="single"/>
              <w:right w:color="666666" w:space="0" w:sz="4" w:val="single"/>
            </w:tcBorders>
            <w:shd w:fill="ffffff" w:val="clear"/>
            <w:tcMar>
              <w:top w:w="75.0" w:type="dxa"/>
              <w:left w:w="90.0" w:type="dxa"/>
              <w:bottom w:w="75.0" w:type="dxa"/>
              <w:right w:w="90.0" w:type="dxa"/>
            </w:tcMar>
          </w:tcPr>
          <w:p w:rsidR="00000000" w:rsidDel="00000000" w:rsidP="00000000" w:rsidRDefault="00000000" w:rsidRPr="00000000" w14:paraId="0000010E">
            <w:pPr>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MY NEXT ACTION</w:t>
              <w:br w:type="textWrapping"/>
              <w:br w:type="textWrapping"/>
              <w:br w:type="textWrapping"/>
            </w:r>
          </w:p>
        </w:tc>
      </w:tr>
    </w:tbl>
    <w:p w:rsidR="00000000" w:rsidDel="00000000" w:rsidP="00000000" w:rsidRDefault="00000000" w:rsidRPr="00000000" w14:paraId="00000110">
      <w:pPr>
        <w:spacing w:after="60" w:lineRule="auto"/>
        <w:rPr>
          <w:rFonts w:ascii="Poppins" w:cs="Poppins" w:eastAsia="Poppins" w:hAnsi="Poppins"/>
        </w:rPr>
      </w:pPr>
      <w:r w:rsidDel="00000000" w:rsidR="00000000" w:rsidRPr="00000000">
        <w:rPr>
          <w:rtl w:val="0"/>
        </w:rPr>
      </w:r>
    </w:p>
    <w:tbl>
      <w:tblPr>
        <w:tblStyle w:val="Table17"/>
        <w:tblW w:w="106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56"/>
        <w:tblGridChange w:id="0">
          <w:tblGrid>
            <w:gridCol w:w="10656"/>
          </w:tblGrid>
        </w:tblGridChange>
      </w:tblGrid>
      <w:tr>
        <w:trPr>
          <w:cantSplit w:val="0"/>
          <w:tblHeader w:val="0"/>
        </w:trPr>
        <w:tc>
          <w:tcPr>
            <w:tcBorders>
              <w:top w:color="666666" w:space="0" w:sz="4" w:val="single"/>
              <w:left w:color="666666" w:space="0" w:sz="4" w:val="single"/>
              <w:bottom w:color="666666" w:space="0" w:sz="4" w:val="single"/>
              <w:right w:color="666666" w:space="0" w:sz="4" w:val="single"/>
            </w:tcBorders>
            <w:shd w:fill="efefef" w:val="clear"/>
            <w:tcMar>
              <w:top w:w="60.0" w:type="dxa"/>
              <w:left w:w="100.0" w:type="dxa"/>
              <w:bottom w:w="60.0" w:type="dxa"/>
              <w:right w:w="100.0" w:type="dxa"/>
            </w:tcMar>
          </w:tcPr>
          <w:p w:rsidR="00000000" w:rsidDel="00000000" w:rsidP="00000000" w:rsidRDefault="00000000" w:rsidRPr="00000000" w14:paraId="00000111">
            <w:pPr>
              <w:rPr>
                <w:rFonts w:ascii="Poppins" w:cs="Poppins" w:eastAsia="Poppins" w:hAnsi="Poppins"/>
                <w:sz w:val="20"/>
                <w:szCs w:val="20"/>
              </w:rPr>
            </w:pPr>
            <w:r w:rsidDel="00000000" w:rsidR="00000000" w:rsidRPr="00000000">
              <w:rPr>
                <w:rFonts w:ascii="Poppins" w:cs="Poppins" w:eastAsia="Poppins" w:hAnsi="Poppins"/>
                <w:b w:val="1"/>
                <w:bCs w:val="1"/>
                <w:sz w:val="24"/>
                <w:szCs w:val="24"/>
                <w:rtl w:val="0"/>
              </w:rPr>
              <w:t xml:space="preserve">NOTES / IDEAS TO TAKE BACK</w:t>
            </w:r>
            <w:r w:rsidDel="00000000" w:rsidR="00000000" w:rsidRPr="00000000">
              <w:rPr>
                <w:rtl w:val="0"/>
              </w:rPr>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90.0" w:type="dxa"/>
              <w:left w:w="100.0" w:type="dxa"/>
              <w:bottom w:w="90.0" w:type="dxa"/>
              <w:right w:w="100.0" w:type="dxa"/>
            </w:tcMar>
          </w:tcPr>
          <w:p w:rsidR="00000000" w:rsidDel="00000000" w:rsidP="00000000" w:rsidRDefault="00000000" w:rsidRPr="00000000" w14:paraId="00000112">
            <w:pPr>
              <w:spacing w:after="6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Use this space for insights, peer examples, or questions you want to carry forward.</w:t>
            </w:r>
          </w:p>
          <w:p w:rsidR="00000000" w:rsidDel="00000000" w:rsidP="00000000" w:rsidRDefault="00000000" w:rsidRPr="00000000" w14:paraId="00000113">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14">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15">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16">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17">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18">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19">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1A">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1B">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1C">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1D">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1E">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1F">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20">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21">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22">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23">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24">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25">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26">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27">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28">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29">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2A">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2B">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2C">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2D">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2E">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2F">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30">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31">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32">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33">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34">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35">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36">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37">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38">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39">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3A">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3B">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3C">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3D">
            <w:pPr>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13E">
            <w:pPr>
              <w:rPr>
                <w:rFonts w:ascii="Poppins" w:cs="Poppins" w:eastAsia="Poppins" w:hAnsi="Poppins"/>
              </w:rPr>
            </w:pPr>
            <w:r w:rsidDel="00000000" w:rsidR="00000000" w:rsidRPr="00000000">
              <w:rPr>
                <w:rtl w:val="0"/>
              </w:rPr>
            </w:r>
          </w:p>
        </w:tc>
      </w:tr>
    </w:tbl>
    <w:p w:rsidR="00000000" w:rsidDel="00000000" w:rsidP="00000000" w:rsidRDefault="00000000" w:rsidRPr="00000000" w14:paraId="0000013F">
      <w:pPr>
        <w:rPr>
          <w:rFonts w:ascii="Poppins" w:cs="Poppins" w:eastAsia="Poppins" w:hAnsi="Poppins"/>
        </w:rPr>
      </w:pPr>
      <w:r w:rsidDel="00000000" w:rsidR="00000000" w:rsidRPr="00000000">
        <w:br w:type="page"/>
      </w:r>
      <w:r w:rsidDel="00000000" w:rsidR="00000000" w:rsidRPr="00000000">
        <w:rPr>
          <w:rtl w:val="0"/>
        </w:rPr>
      </w:r>
    </w:p>
    <w:p w:rsidR="00000000" w:rsidDel="00000000" w:rsidP="00000000" w:rsidRDefault="00000000" w:rsidRPr="00000000" w14:paraId="00000140">
      <w:pPr>
        <w:spacing w:after="40" w:lineRule="auto"/>
        <w:jc w:val="center"/>
        <w:rPr>
          <w:rFonts w:ascii="Poppins" w:cs="Poppins" w:eastAsia="Poppins" w:hAnsi="Poppins"/>
          <w:color w:val="27436a"/>
        </w:rPr>
      </w:pPr>
      <w:r w:rsidDel="00000000" w:rsidR="00000000" w:rsidRPr="00000000">
        <w:rPr>
          <w:rFonts w:ascii="Poppins" w:cs="Poppins" w:eastAsia="Poppins" w:hAnsi="Poppins"/>
          <w:b w:val="1"/>
          <w:bCs w:val="1"/>
          <w:color w:val="27436a"/>
          <w:sz w:val="36"/>
          <w:szCs w:val="36"/>
          <w:rtl w:val="0"/>
        </w:rPr>
        <w:t xml:space="preserve">Healthcare Workforce ROI Canvas</w:t>
      </w:r>
      <w:r w:rsidDel="00000000" w:rsidR="00000000" w:rsidRPr="00000000">
        <w:rPr>
          <w:rtl w:val="0"/>
        </w:rPr>
      </w:r>
    </w:p>
    <w:p w:rsidR="00000000" w:rsidDel="00000000" w:rsidP="00000000" w:rsidRDefault="00000000" w:rsidRPr="00000000" w14:paraId="00000141">
      <w:pPr>
        <w:spacing w:after="100" w:lineRule="auto"/>
        <w:jc w:val="center"/>
        <w:rPr>
          <w:rFonts w:ascii="Poppins SemiBold" w:cs="Poppins SemiBold" w:eastAsia="Poppins SemiBold" w:hAnsi="Poppins SemiBold"/>
          <w:sz w:val="28"/>
          <w:szCs w:val="28"/>
        </w:rPr>
      </w:pPr>
      <w:r w:rsidDel="00000000" w:rsidR="00000000" w:rsidRPr="00000000">
        <w:rPr>
          <w:rFonts w:ascii="Poppins SemiBold" w:cs="Poppins SemiBold" w:eastAsia="Poppins SemiBold" w:hAnsi="Poppins SemiBold"/>
          <w:sz w:val="28"/>
          <w:szCs w:val="28"/>
          <w:rtl w:val="0"/>
        </w:rPr>
        <w:t xml:space="preserve">Healthcare Workforce ROI Glossary</w:t>
      </w:r>
    </w:p>
    <w:p w:rsidR="00000000" w:rsidDel="00000000" w:rsidP="00000000" w:rsidRDefault="00000000" w:rsidRPr="00000000" w14:paraId="00000142">
      <w:pPr>
        <w:jc w:val="center"/>
        <w:rPr>
          <w:rFonts w:ascii="Poppins" w:cs="Poppins" w:eastAsia="Poppins" w:hAnsi="Poppins"/>
          <w:i w:val="1"/>
          <w:iCs w:val="1"/>
          <w:sz w:val="21"/>
          <w:szCs w:val="21"/>
        </w:rPr>
      </w:pPr>
      <w:r w:rsidDel="00000000" w:rsidR="00000000" w:rsidRPr="00000000">
        <w:rPr>
          <w:rFonts w:ascii="Poppins" w:cs="Poppins" w:eastAsia="Poppins" w:hAnsi="Poppins"/>
          <w:i w:val="1"/>
          <w:iCs w:val="1"/>
          <w:sz w:val="21"/>
          <w:szCs w:val="21"/>
          <w:rtl w:val="0"/>
        </w:rPr>
        <w:t xml:space="preserve">Quick reference for building and discussing your workforce business case</w:t>
      </w:r>
    </w:p>
    <w:p w:rsidR="00000000" w:rsidDel="00000000" w:rsidP="00000000" w:rsidRDefault="00000000" w:rsidRPr="00000000" w14:paraId="00000143">
      <w:pPr>
        <w:jc w:val="center"/>
        <w:rPr>
          <w:rFonts w:ascii="Poppins" w:cs="Poppins" w:eastAsia="Poppins" w:hAnsi="Poppins"/>
          <w:i w:val="1"/>
          <w:iCs w:val="1"/>
          <w:sz w:val="21"/>
          <w:szCs w:val="21"/>
        </w:rPr>
      </w:pPr>
      <w:r w:rsidDel="00000000" w:rsidR="00000000" w:rsidRPr="00000000">
        <w:rPr>
          <w:rtl w:val="0"/>
        </w:rPr>
      </w:r>
    </w:p>
    <w:tbl>
      <w:tblPr>
        <w:tblStyle w:val="Table18"/>
        <w:tblW w:w="1065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28"/>
        <w:gridCol w:w="5328"/>
        <w:tblGridChange w:id="0">
          <w:tblGrid>
            <w:gridCol w:w="5328"/>
            <w:gridCol w:w="5328"/>
          </w:tblGrid>
        </w:tblGridChange>
      </w:tblGrid>
      <w:tr>
        <w:trPr>
          <w:cantSplit w:val="0"/>
          <w:tblHeader w:val="1"/>
        </w:trPr>
        <w:tc>
          <w:tcPr>
            <w:tcBorders>
              <w:top w:color="666666" w:space="0" w:sz="4" w:val="single"/>
              <w:left w:color="666666" w:space="0" w:sz="4" w:val="single"/>
              <w:bottom w:color="666666" w:space="0" w:sz="4" w:val="single"/>
              <w:right w:color="666666" w:space="0" w:sz="4" w:val="single"/>
            </w:tcBorders>
            <w:shd w:fill="efefef" w:val="clear"/>
            <w:tcMar>
              <w:top w:w="45.0" w:type="dxa"/>
              <w:left w:w="55.0" w:type="dxa"/>
              <w:bottom w:w="45.0" w:type="dxa"/>
              <w:right w:w="55.0" w:type="dxa"/>
            </w:tcMar>
          </w:tcPr>
          <w:p w:rsidR="00000000" w:rsidDel="00000000" w:rsidP="00000000" w:rsidRDefault="00000000" w:rsidRPr="00000000" w14:paraId="00000144">
            <w:pPr>
              <w:spacing w:after="40" w:before="40" w:line="240" w:lineRule="auto"/>
              <w:rPr>
                <w:rFonts w:ascii="Poppins" w:cs="Poppins" w:eastAsia="Poppins" w:hAnsi="Poppins"/>
                <w:sz w:val="21"/>
                <w:szCs w:val="21"/>
              </w:rPr>
            </w:pPr>
            <w:r w:rsidDel="00000000" w:rsidR="00000000" w:rsidRPr="00000000">
              <w:rPr>
                <w:rFonts w:ascii="Poppins" w:cs="Poppins" w:eastAsia="Poppins" w:hAnsi="Poppins"/>
                <w:b w:val="1"/>
                <w:bCs w:val="1"/>
                <w:sz w:val="21"/>
                <w:szCs w:val="21"/>
                <w:rtl w:val="0"/>
              </w:rPr>
              <w:t xml:space="preserve">TERM</w:t>
            </w:r>
            <w:r w:rsidDel="00000000" w:rsidR="00000000" w:rsidRPr="00000000">
              <w:rPr>
                <w:rtl w:val="0"/>
              </w:rPr>
            </w:r>
          </w:p>
        </w:tc>
        <w:tc>
          <w:tcPr>
            <w:tcBorders>
              <w:top w:color="666666" w:space="0" w:sz="4" w:val="single"/>
              <w:left w:color="666666" w:space="0" w:sz="4" w:val="single"/>
              <w:bottom w:color="666666" w:space="0" w:sz="4" w:val="single"/>
              <w:right w:color="666666" w:space="0" w:sz="4" w:val="single"/>
            </w:tcBorders>
            <w:shd w:fill="efefef" w:val="clear"/>
            <w:tcMar>
              <w:top w:w="45.0" w:type="dxa"/>
              <w:left w:w="55.0" w:type="dxa"/>
              <w:bottom w:w="45.0" w:type="dxa"/>
              <w:right w:w="55.0" w:type="dxa"/>
            </w:tcMar>
          </w:tcPr>
          <w:p w:rsidR="00000000" w:rsidDel="00000000" w:rsidP="00000000" w:rsidRDefault="00000000" w:rsidRPr="00000000" w14:paraId="00000145">
            <w:pPr>
              <w:spacing w:after="40" w:before="40" w:line="240" w:lineRule="auto"/>
              <w:rPr>
                <w:rFonts w:ascii="Poppins" w:cs="Poppins" w:eastAsia="Poppins" w:hAnsi="Poppins"/>
                <w:sz w:val="21"/>
                <w:szCs w:val="21"/>
              </w:rPr>
            </w:pPr>
            <w:r w:rsidDel="00000000" w:rsidR="00000000" w:rsidRPr="00000000">
              <w:rPr>
                <w:rFonts w:ascii="Poppins" w:cs="Poppins" w:eastAsia="Poppins" w:hAnsi="Poppins"/>
                <w:b w:val="1"/>
                <w:bCs w:val="1"/>
                <w:sz w:val="21"/>
                <w:szCs w:val="21"/>
                <w:rtl w:val="0"/>
              </w:rPr>
              <w:t xml:space="preserve">WORKING DEFINITION</w:t>
            </w:r>
            <w:r w:rsidDel="00000000" w:rsidR="00000000" w:rsidRPr="00000000">
              <w:rPr>
                <w:rtl w:val="0"/>
              </w:rPr>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46">
            <w:pPr>
              <w:spacing w:after="40" w:before="40" w:line="24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Cost of the Status Quo</w:t>
            </w:r>
          </w:p>
        </w:tc>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47">
            <w:pPr>
              <w:spacing w:after="40" w:before="40" w:line="24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The total cost of continuing with the current workforce problem or approach, including direct costs and relevant operational impacts.</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48">
            <w:pPr>
              <w:spacing w:after="40" w:before="40" w:line="24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Proposed Investment</w:t>
            </w:r>
          </w:p>
        </w:tc>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49">
            <w:pPr>
              <w:spacing w:after="40" w:before="40" w:line="24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The full cost of the alternative workforce strategy, including program costs, people, time, supports, technology, supervision, and partner resources.</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4A">
            <w:pPr>
              <w:spacing w:after="40" w:before="40" w:line="24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Return on Investment (ROI)</w:t>
            </w:r>
          </w:p>
        </w:tc>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4B">
            <w:pPr>
              <w:spacing w:after="40" w:before="40" w:line="24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A way to compare the financial value created or costs avoided with the amount invested. A common calculation is: (Financial Benefit - Investment Cost) / Investment Cost x 100.</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4C">
            <w:pPr>
              <w:spacing w:after="40" w:before="40" w:line="24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Net Financial Benefit</w:t>
            </w:r>
          </w:p>
        </w:tc>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4D">
            <w:pPr>
              <w:spacing w:after="40" w:before="40" w:line="24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The financial benefit or avoided costs generated by the strategy minus the total cost of the investment.</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4E">
            <w:pPr>
              <w:spacing w:after="40" w:before="40" w:line="24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Break-Even Point</w:t>
            </w:r>
          </w:p>
        </w:tc>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4F">
            <w:pPr>
              <w:spacing w:after="40" w:before="40" w:line="24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The point at which the financial value generated or costs avoided equals the amount invested.</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50">
            <w:pPr>
              <w:spacing w:after="40" w:before="40" w:line="24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Payback Period</w:t>
            </w:r>
          </w:p>
        </w:tc>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51">
            <w:pPr>
              <w:spacing w:after="40" w:before="40" w:line="24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The amount of time it takes for cumulative savings or financial benefits to recover the original investment.</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52">
            <w:pPr>
              <w:spacing w:after="40" w:before="40" w:line="24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Avoided Cost</w:t>
            </w:r>
          </w:p>
        </w:tc>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53">
            <w:pPr>
              <w:spacing w:after="40" w:before="40" w:line="24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A cost the organization would likely have incurred if the workforce problem continued, but that may be reduced or prevented by the intervention.</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54">
            <w:pPr>
              <w:spacing w:after="40" w:before="40" w:line="24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Hard-Dollar Savings</w:t>
            </w:r>
          </w:p>
        </w:tc>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55">
            <w:pPr>
              <w:spacing w:after="40" w:before="40" w:line="24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A measurable reduction in actual spending that can be documented in a budget, expense line, contract, or financial statement.</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56">
            <w:pPr>
              <w:spacing w:after="40" w:before="40" w:line="24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Vacancy Cost</w:t>
            </w:r>
          </w:p>
        </w:tc>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57">
            <w:pPr>
              <w:spacing w:after="40" w:before="40" w:line="24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The financial and operational cost of leaving a role unfilled, which may include overtime, agency coverage, lost capacity, delayed services, and recruiting costs.</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58">
            <w:pPr>
              <w:spacing w:after="40" w:before="40" w:line="24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Turnover Cost</w:t>
            </w:r>
          </w:p>
        </w:tc>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59">
            <w:pPr>
              <w:spacing w:after="40" w:before="40" w:line="24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The cost associated with an employee leaving and replacing that employee, including recruiting, onboarding, training, temporary coverage, and lost productivity.</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5A">
            <w:pPr>
              <w:spacing w:after="40" w:before="40" w:line="24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Time-to-Fill</w:t>
            </w:r>
          </w:p>
        </w:tc>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5B">
            <w:pPr>
              <w:spacing w:after="40" w:before="40" w:line="24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The amount of time between opening a position and filling it.</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5C">
            <w:pPr>
              <w:spacing w:after="40" w:before="40" w:line="24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Time-to-Productivity</w:t>
            </w:r>
          </w:p>
        </w:tc>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5D">
            <w:pPr>
              <w:spacing w:after="40" w:before="40" w:line="24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The time required for a newly hired, promoted, or trained employee to reach expected performance in the role.</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5E">
            <w:pPr>
              <w:spacing w:after="40" w:before="40" w:line="24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Fully Loaded Cost</w:t>
            </w:r>
          </w:p>
        </w:tc>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5F">
            <w:pPr>
              <w:spacing w:after="40" w:before="40" w:line="24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The total cost of employing or supporting a worker, not just salary or hourly wages. It may include benefits, payroll taxes, training, supervision, and equipment.</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60">
            <w:pPr>
              <w:spacing w:after="40" w:before="40" w:line="24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Premium Labor</w:t>
            </w:r>
          </w:p>
        </w:tc>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61">
            <w:pPr>
              <w:spacing w:after="40" w:before="40" w:line="24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Labor purchased at a higher-than-standard cost to cover workforce gaps, such as agency staff, travelers, contract labor, or overtime.</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62">
            <w:pPr>
              <w:spacing w:after="40" w:before="40" w:line="24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Internal Mobility</w:t>
            </w:r>
          </w:p>
        </w:tc>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63">
            <w:pPr>
              <w:spacing w:after="40" w:before="40" w:line="24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Movement of existing employees into new, advanced, or higher-demand roles within the organization.</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64">
            <w:pPr>
              <w:spacing w:after="40" w:before="40" w:line="24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Assumption</w:t>
            </w:r>
          </w:p>
        </w:tc>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65">
            <w:pPr>
              <w:spacing w:after="40" w:before="40" w:line="24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A value or expectation used in the business case that has not yet been fully validated.</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66">
            <w:pPr>
              <w:spacing w:after="40" w:before="40" w:line="24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Data Gap</w:t>
            </w:r>
          </w:p>
        </w:tc>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67">
            <w:pPr>
              <w:spacing w:after="40" w:before="40" w:line="24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Information needed to strengthen or validate the ROI case that is not currently available or accessible.</w:t>
            </w:r>
          </w:p>
        </w:tc>
      </w:tr>
      <w:tr>
        <w:trPr>
          <w:cantSplit w:val="0"/>
          <w:tblHeader w:val="0"/>
        </w:trPr>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68">
            <w:pPr>
              <w:spacing w:after="40" w:before="40" w:line="240" w:lineRule="auto"/>
              <w:rPr>
                <w:rFonts w:ascii="Poppins Medium" w:cs="Poppins Medium" w:eastAsia="Poppins Medium" w:hAnsi="Poppins Medium"/>
                <w:sz w:val="21"/>
                <w:szCs w:val="21"/>
              </w:rPr>
            </w:pPr>
            <w:r w:rsidDel="00000000" w:rsidR="00000000" w:rsidRPr="00000000">
              <w:rPr>
                <w:rFonts w:ascii="Poppins Medium" w:cs="Poppins Medium" w:eastAsia="Poppins Medium" w:hAnsi="Poppins Medium"/>
                <w:sz w:val="21"/>
                <w:szCs w:val="21"/>
                <w:rtl w:val="0"/>
              </w:rPr>
              <w:t xml:space="preserve">Stakeholder</w:t>
            </w:r>
          </w:p>
        </w:tc>
        <w:tc>
          <w:tcPr>
            <w:tcBorders>
              <w:top w:color="666666" w:space="0" w:sz="4" w:val="single"/>
              <w:left w:color="666666" w:space="0" w:sz="4" w:val="single"/>
              <w:bottom w:color="666666" w:space="0" w:sz="4" w:val="single"/>
              <w:right w:color="666666" w:space="0" w:sz="4" w:val="single"/>
            </w:tcBorders>
            <w:tcMar>
              <w:top w:w="35.0" w:type="dxa"/>
              <w:left w:w="50.0" w:type="dxa"/>
              <w:bottom w:w="35.0" w:type="dxa"/>
              <w:right w:w="50.0" w:type="dxa"/>
            </w:tcMar>
          </w:tcPr>
          <w:p w:rsidR="00000000" w:rsidDel="00000000" w:rsidP="00000000" w:rsidRDefault="00000000" w:rsidRPr="00000000" w14:paraId="00000169">
            <w:pPr>
              <w:spacing w:after="40" w:before="40" w:line="240" w:lineRule="auto"/>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A person or group whose data, budget, operational knowledge, approval, implementation support, or sponsorship is needed to advance the investment.</w:t>
            </w:r>
          </w:p>
        </w:tc>
      </w:tr>
    </w:tbl>
    <w:p w:rsidR="00000000" w:rsidDel="00000000" w:rsidP="00000000" w:rsidRDefault="00000000" w:rsidRPr="00000000" w14:paraId="0000016A">
      <w:pPr>
        <w:spacing w:after="40" w:before="40" w:line="240" w:lineRule="auto"/>
        <w:rPr>
          <w:rFonts w:ascii="Poppins" w:cs="Poppins" w:eastAsia="Poppins" w:hAnsi="Poppins"/>
          <w:i w:val="1"/>
          <w:iCs w:val="1"/>
          <w:sz w:val="20"/>
          <w:szCs w:val="20"/>
        </w:rPr>
      </w:pPr>
      <w:r w:rsidDel="00000000" w:rsidR="00000000" w:rsidRPr="00000000">
        <w:rPr>
          <w:rtl w:val="0"/>
        </w:rPr>
      </w:r>
    </w:p>
    <w:p w:rsidR="00000000" w:rsidDel="00000000" w:rsidP="00000000" w:rsidRDefault="00000000" w:rsidRPr="00000000" w14:paraId="0000016B">
      <w:pPr>
        <w:spacing w:after="40" w:before="40" w:line="240" w:lineRule="auto"/>
        <w:rPr>
          <w:rFonts w:ascii="Poppins" w:cs="Poppins" w:eastAsia="Poppins" w:hAnsi="Poppins"/>
          <w:sz w:val="21"/>
          <w:szCs w:val="21"/>
        </w:rPr>
      </w:pPr>
      <w:r w:rsidDel="00000000" w:rsidR="00000000" w:rsidRPr="00000000">
        <w:rPr>
          <w:rFonts w:ascii="Poppins" w:cs="Poppins" w:eastAsia="Poppins" w:hAnsi="Poppins"/>
          <w:i w:val="1"/>
          <w:iCs w:val="1"/>
          <w:sz w:val="21"/>
          <w:szCs w:val="21"/>
          <w:rtl w:val="0"/>
        </w:rPr>
        <w:t xml:space="preserve">Note: Organizations may define and calculate these measures differently. Use your organization's Finance, HR, workforce, and operational definitions when building the final business case.</w:t>
      </w:r>
      <w:r w:rsidDel="00000000" w:rsidR="00000000" w:rsidRPr="00000000">
        <w:rPr>
          <w:rtl w:val="0"/>
        </w:rPr>
      </w:r>
    </w:p>
    <w:sectPr>
      <w:footerReference r:id="rId7" w:type="default"/>
      <w:pgSz w:h="15840" w:w="12240" w:orient="portrait"/>
      <w:pgMar w:bottom="792" w:top="648" w:left="792" w:right="79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Apto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Poppins SemiBold">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 2026 Dr. Angela Jackson | Future Forward Institute   •   Page </w:t>
    </w: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 of </w:t>
    </w: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18"/>
        <w:szCs w:val="18"/>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11" Type="http://schemas.openxmlformats.org/officeDocument/2006/relationships/font" Target="fonts/PoppinsSemiBold-italic.ttf"/><Relationship Id="rId10" Type="http://schemas.openxmlformats.org/officeDocument/2006/relationships/font" Target="fonts/PoppinsSemiBold-bold.ttf"/><Relationship Id="rId12" Type="http://schemas.openxmlformats.org/officeDocument/2006/relationships/font" Target="fonts/PoppinsSemiBold-boldItalic.ttf"/><Relationship Id="rId9" Type="http://schemas.openxmlformats.org/officeDocument/2006/relationships/font" Target="fonts/PoppinsSemiBold-regular.ttf"/><Relationship Id="rId5" Type="http://schemas.openxmlformats.org/officeDocument/2006/relationships/font" Target="fonts/PoppinsMedium-regular.ttf"/><Relationship Id="rId6" Type="http://schemas.openxmlformats.org/officeDocument/2006/relationships/font" Target="fonts/PoppinsMedium-bold.ttf"/><Relationship Id="rId7" Type="http://schemas.openxmlformats.org/officeDocument/2006/relationships/font" Target="fonts/PoppinsMedium-italic.ttf"/><Relationship Id="rId8" Type="http://schemas.openxmlformats.org/officeDocument/2006/relationships/font" Target="fonts/Poppins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FrqYnyYSGAIynk/PVrKRW8KSxQ==">CgMxLjA4AHIhMUJEUnd2bFR5UHR1bkpyNHlZdTl3cVN5UXBxSWttY1A5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2026-09-25T21:28:00Z</dcterms:created>
  <dc:creator>python-docx</dc:creator>
</cp:coreProperties>
</file>